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A9E" w:rsidRDefault="002C5A9E" w:rsidP="0009647D">
      <w:pPr>
        <w:pStyle w:val="Textosinformato"/>
      </w:pPr>
    </w:p>
    <w:p w:rsidR="002C5A9E" w:rsidRPr="006A1B50" w:rsidRDefault="002C5A9E" w:rsidP="0009647D">
      <w:pPr>
        <w:pStyle w:val="Textosinformato"/>
        <w:rPr>
          <w:rFonts w:ascii="Times New Roman" w:hAnsi="Times New Roman" w:cs="Times New Roman"/>
          <w:sz w:val="24"/>
          <w:szCs w:val="24"/>
        </w:rPr>
      </w:pPr>
    </w:p>
    <w:p w:rsidR="006A1B50" w:rsidRPr="00F5541E" w:rsidRDefault="006A1B50" w:rsidP="00F5541E">
      <w:pPr>
        <w:pStyle w:val="Textosinformato"/>
        <w:jc w:val="center"/>
        <w:rPr>
          <w:rFonts w:ascii="Times New Roman" w:hAnsi="Times New Roman" w:cs="Times New Roman"/>
          <w:b/>
          <w:sz w:val="28"/>
          <w:szCs w:val="28"/>
        </w:rPr>
      </w:pPr>
      <w:r w:rsidRPr="00F5541E">
        <w:rPr>
          <w:rFonts w:ascii="Times New Roman" w:hAnsi="Times New Roman" w:cs="Times New Roman"/>
          <w:b/>
          <w:sz w:val="28"/>
          <w:szCs w:val="28"/>
        </w:rPr>
        <w:t xml:space="preserve">Guatemala: </w:t>
      </w:r>
      <w:r w:rsidR="0097357D" w:rsidRPr="00F5541E">
        <w:rPr>
          <w:rFonts w:ascii="Times New Roman" w:hAnsi="Times New Roman" w:cs="Times New Roman"/>
          <w:b/>
          <w:sz w:val="28"/>
          <w:szCs w:val="28"/>
        </w:rPr>
        <w:t>Cómo se silencia y tergiversa el pasado</w:t>
      </w:r>
    </w:p>
    <w:p w:rsidR="006A1B50" w:rsidRDefault="006A1B50" w:rsidP="0009647D">
      <w:pPr>
        <w:pStyle w:val="Textosinformato"/>
        <w:rPr>
          <w:rFonts w:ascii="Times New Roman" w:hAnsi="Times New Roman" w:cs="Times New Roman"/>
          <w:sz w:val="24"/>
          <w:szCs w:val="24"/>
        </w:rPr>
      </w:pPr>
    </w:p>
    <w:p w:rsidR="00F5541E" w:rsidRPr="006A1B50" w:rsidRDefault="00F5541E" w:rsidP="0009647D">
      <w:pPr>
        <w:pStyle w:val="Textosinformato"/>
        <w:rPr>
          <w:rFonts w:ascii="Times New Roman" w:hAnsi="Times New Roman" w:cs="Times New Roman"/>
          <w:sz w:val="24"/>
          <w:szCs w:val="24"/>
        </w:rPr>
      </w:pPr>
    </w:p>
    <w:p w:rsidR="0097357D" w:rsidRPr="00F5541E" w:rsidRDefault="00F5541E" w:rsidP="00F5541E">
      <w:pPr>
        <w:pStyle w:val="Textosinformato"/>
        <w:jc w:val="right"/>
        <w:rPr>
          <w:rFonts w:ascii="Times New Roman" w:hAnsi="Times New Roman" w:cs="Times New Roman"/>
          <w:b/>
          <w:i/>
          <w:sz w:val="24"/>
          <w:szCs w:val="24"/>
        </w:rPr>
      </w:pPr>
      <w:r w:rsidRPr="00F5541E">
        <w:rPr>
          <w:rFonts w:ascii="Times New Roman" w:hAnsi="Times New Roman" w:cs="Times New Roman"/>
          <w:b/>
          <w:i/>
          <w:sz w:val="24"/>
          <w:szCs w:val="24"/>
        </w:rPr>
        <w:t>Carlos Sabino</w:t>
      </w:r>
      <w:r w:rsidR="00912A57">
        <w:rPr>
          <w:rStyle w:val="Refdenotaalpie"/>
          <w:rFonts w:ascii="Times New Roman" w:hAnsi="Times New Roman" w:cs="Times New Roman"/>
          <w:b/>
          <w:i/>
          <w:sz w:val="24"/>
          <w:szCs w:val="24"/>
        </w:rPr>
        <w:footnoteReference w:id="1"/>
      </w:r>
    </w:p>
    <w:p w:rsidR="006F24B8" w:rsidRDefault="006F24B8" w:rsidP="006F24B8">
      <w:pPr>
        <w:pStyle w:val="Textosinformato"/>
        <w:rPr>
          <w:rFonts w:ascii="Times New Roman" w:hAnsi="Times New Roman" w:cs="Times New Roman"/>
          <w:b/>
          <w:sz w:val="24"/>
          <w:szCs w:val="24"/>
        </w:rPr>
      </w:pPr>
    </w:p>
    <w:p w:rsidR="006F24B8" w:rsidRDefault="006F24B8" w:rsidP="006F24B8">
      <w:pPr>
        <w:pStyle w:val="Textosinformato"/>
        <w:rPr>
          <w:rFonts w:ascii="Times New Roman" w:hAnsi="Times New Roman" w:cs="Times New Roman"/>
          <w:b/>
          <w:sz w:val="24"/>
          <w:szCs w:val="24"/>
        </w:rPr>
      </w:pPr>
    </w:p>
    <w:p w:rsidR="00445D85" w:rsidRDefault="00445D85" w:rsidP="006F24B8">
      <w:pPr>
        <w:pStyle w:val="Textosinformato"/>
        <w:rPr>
          <w:rFonts w:ascii="Times New Roman" w:hAnsi="Times New Roman" w:cs="Times New Roman"/>
          <w:sz w:val="24"/>
          <w:szCs w:val="24"/>
        </w:rPr>
      </w:pPr>
      <w:r w:rsidRPr="00445D85">
        <w:rPr>
          <w:rFonts w:ascii="Times New Roman" w:hAnsi="Times New Roman" w:cs="Times New Roman"/>
          <w:sz w:val="24"/>
          <w:szCs w:val="24"/>
        </w:rPr>
        <w:t>El propósito de este trabajo</w:t>
      </w:r>
      <w:r w:rsidR="00674F99">
        <w:rPr>
          <w:rFonts w:ascii="Times New Roman" w:hAnsi="Times New Roman" w:cs="Times New Roman"/>
          <w:sz w:val="24"/>
          <w:szCs w:val="24"/>
        </w:rPr>
        <w:t xml:space="preserve"> es mostrar có</w:t>
      </w:r>
      <w:r>
        <w:rPr>
          <w:rFonts w:ascii="Times New Roman" w:hAnsi="Times New Roman" w:cs="Times New Roman"/>
          <w:sz w:val="24"/>
          <w:szCs w:val="24"/>
        </w:rPr>
        <w:t>mo</w:t>
      </w:r>
      <w:r w:rsidR="00AC6745" w:rsidRPr="00AC6745">
        <w:rPr>
          <w:rFonts w:ascii="Times New Roman" w:hAnsi="Times New Roman" w:cs="Times New Roman"/>
          <w:sz w:val="24"/>
          <w:szCs w:val="24"/>
        </w:rPr>
        <w:t xml:space="preserve"> </w:t>
      </w:r>
      <w:r w:rsidR="00AC6745">
        <w:rPr>
          <w:rFonts w:ascii="Times New Roman" w:hAnsi="Times New Roman" w:cs="Times New Roman"/>
          <w:sz w:val="24"/>
          <w:szCs w:val="24"/>
        </w:rPr>
        <w:t>se ha ido cambiando la narración histórica del conflicto armado interno que sufrió Guatemala durante más de tres décadas. En los relatos hoy más frecuentes se suelen silenciar</w:t>
      </w:r>
      <w:r>
        <w:rPr>
          <w:rFonts w:ascii="Times New Roman" w:hAnsi="Times New Roman" w:cs="Times New Roman"/>
          <w:sz w:val="24"/>
          <w:szCs w:val="24"/>
        </w:rPr>
        <w:t xml:space="preserve"> importantes hechos y </w:t>
      </w:r>
      <w:r w:rsidR="00E04538">
        <w:rPr>
          <w:rFonts w:ascii="Times New Roman" w:hAnsi="Times New Roman" w:cs="Times New Roman"/>
          <w:sz w:val="24"/>
          <w:szCs w:val="24"/>
        </w:rPr>
        <w:t>da</w:t>
      </w:r>
      <w:r w:rsidR="00AC6745">
        <w:rPr>
          <w:rFonts w:ascii="Times New Roman" w:hAnsi="Times New Roman" w:cs="Times New Roman"/>
          <w:sz w:val="24"/>
          <w:szCs w:val="24"/>
        </w:rPr>
        <w:t>r</w:t>
      </w:r>
      <w:r w:rsidR="00E04538">
        <w:rPr>
          <w:rFonts w:ascii="Times New Roman" w:hAnsi="Times New Roman" w:cs="Times New Roman"/>
          <w:sz w:val="24"/>
          <w:szCs w:val="24"/>
        </w:rPr>
        <w:t xml:space="preserve"> una lectura unilateral a las</w:t>
      </w:r>
      <w:r w:rsidR="00AC6745">
        <w:rPr>
          <w:rFonts w:ascii="Times New Roman" w:hAnsi="Times New Roman" w:cs="Times New Roman"/>
          <w:sz w:val="24"/>
          <w:szCs w:val="24"/>
        </w:rPr>
        <w:t xml:space="preserve"> circunstancias que entonces se vivieron</w:t>
      </w:r>
      <w:r>
        <w:rPr>
          <w:rFonts w:ascii="Times New Roman" w:hAnsi="Times New Roman" w:cs="Times New Roman"/>
          <w:sz w:val="24"/>
          <w:szCs w:val="24"/>
        </w:rPr>
        <w:t>. Tal tergiversación se inició aún antes de que se firmara la paz, pues narraciones, informes y estudios de muy diverso tipo se empeñaron en dar versiones que favorecían claramente a c</w:t>
      </w:r>
      <w:r w:rsidR="00E04538">
        <w:rPr>
          <w:rFonts w:ascii="Times New Roman" w:hAnsi="Times New Roman" w:cs="Times New Roman"/>
          <w:sz w:val="24"/>
          <w:szCs w:val="24"/>
        </w:rPr>
        <w:t xml:space="preserve">ada uno de los bandos en pugna. </w:t>
      </w:r>
      <w:r w:rsidR="00215C6A">
        <w:rPr>
          <w:rFonts w:ascii="Times New Roman" w:hAnsi="Times New Roman" w:cs="Times New Roman"/>
          <w:sz w:val="24"/>
          <w:szCs w:val="24"/>
        </w:rPr>
        <w:t>Esta tendencia a presentar los acontecimientos desde el punto de vista comprometido de cada uno de los actores no tiene nada de sorprendente y, podemos decir, es consus</w:t>
      </w:r>
      <w:r w:rsidR="0074390E">
        <w:rPr>
          <w:rFonts w:ascii="Times New Roman" w:hAnsi="Times New Roman" w:cs="Times New Roman"/>
          <w:sz w:val="24"/>
          <w:szCs w:val="24"/>
        </w:rPr>
        <w:t>tancial a la propia lógica de toda</w:t>
      </w:r>
      <w:r w:rsidR="00215C6A">
        <w:rPr>
          <w:rFonts w:ascii="Times New Roman" w:hAnsi="Times New Roman" w:cs="Times New Roman"/>
          <w:sz w:val="24"/>
          <w:szCs w:val="24"/>
        </w:rPr>
        <w:t xml:space="preserve"> lucha. Pero lo que llama la atención y lo que en buena medida motiva estas reflexiones es que,</w:t>
      </w:r>
      <w:r w:rsidR="00E04538">
        <w:rPr>
          <w:rFonts w:ascii="Times New Roman" w:hAnsi="Times New Roman" w:cs="Times New Roman"/>
          <w:sz w:val="24"/>
          <w:szCs w:val="24"/>
        </w:rPr>
        <w:t xml:space="preserve"> </w:t>
      </w:r>
      <w:r w:rsidR="00215C6A">
        <w:rPr>
          <w:rFonts w:ascii="Times New Roman" w:hAnsi="Times New Roman" w:cs="Times New Roman"/>
          <w:sz w:val="24"/>
          <w:szCs w:val="24"/>
        </w:rPr>
        <w:t>acabado el conflicto, ha prevalecido de un modo casi total una sola de estas dos versiones, la de quienes fueron derrotados militarmente en la contienda.</w:t>
      </w:r>
    </w:p>
    <w:p w:rsidR="00445D85" w:rsidRDefault="00445D85" w:rsidP="006F24B8">
      <w:pPr>
        <w:pStyle w:val="Textosinformato"/>
        <w:rPr>
          <w:rFonts w:ascii="Times New Roman" w:hAnsi="Times New Roman" w:cs="Times New Roman"/>
          <w:sz w:val="24"/>
          <w:szCs w:val="24"/>
        </w:rPr>
      </w:pPr>
    </w:p>
    <w:p w:rsidR="00445D85" w:rsidRDefault="0064520B" w:rsidP="006F24B8">
      <w:pPr>
        <w:pStyle w:val="Textosinformato"/>
        <w:rPr>
          <w:rFonts w:ascii="Times New Roman" w:hAnsi="Times New Roman" w:cs="Times New Roman"/>
          <w:sz w:val="24"/>
          <w:szCs w:val="24"/>
        </w:rPr>
      </w:pPr>
      <w:r>
        <w:rPr>
          <w:rFonts w:ascii="Times New Roman" w:hAnsi="Times New Roman" w:cs="Times New Roman"/>
          <w:sz w:val="24"/>
          <w:szCs w:val="24"/>
        </w:rPr>
        <w:t>En efecto, d</w:t>
      </w:r>
      <w:r w:rsidR="00445D85">
        <w:rPr>
          <w:rFonts w:ascii="Times New Roman" w:hAnsi="Times New Roman" w:cs="Times New Roman"/>
          <w:sz w:val="24"/>
          <w:szCs w:val="24"/>
        </w:rPr>
        <w:t xml:space="preserve">espués de </w:t>
      </w:r>
      <w:r w:rsidR="00215C6A">
        <w:rPr>
          <w:rFonts w:ascii="Times New Roman" w:hAnsi="Times New Roman" w:cs="Times New Roman"/>
          <w:sz w:val="24"/>
          <w:szCs w:val="24"/>
        </w:rPr>
        <w:t xml:space="preserve">la firma de </w:t>
      </w:r>
      <w:r w:rsidR="00445D85">
        <w:rPr>
          <w:rFonts w:ascii="Times New Roman" w:hAnsi="Times New Roman" w:cs="Times New Roman"/>
          <w:sz w:val="24"/>
          <w:szCs w:val="24"/>
        </w:rPr>
        <w:t xml:space="preserve">los acuerdos de paz, </w:t>
      </w:r>
      <w:r w:rsidR="00215C6A">
        <w:rPr>
          <w:rFonts w:ascii="Times New Roman" w:hAnsi="Times New Roman" w:cs="Times New Roman"/>
          <w:sz w:val="24"/>
          <w:szCs w:val="24"/>
        </w:rPr>
        <w:t xml:space="preserve">en 1996, </w:t>
      </w:r>
      <w:r w:rsidR="00445D85">
        <w:rPr>
          <w:rFonts w:ascii="Times New Roman" w:hAnsi="Times New Roman" w:cs="Times New Roman"/>
          <w:sz w:val="24"/>
          <w:szCs w:val="24"/>
        </w:rPr>
        <w:t xml:space="preserve">la versión que resultaba favorable al bando insurgente fue adquiriendo con rapidez el carácter de una </w:t>
      </w:r>
      <w:r w:rsidR="00215C6A">
        <w:rPr>
          <w:rFonts w:ascii="Times New Roman" w:hAnsi="Times New Roman" w:cs="Times New Roman"/>
          <w:sz w:val="24"/>
          <w:szCs w:val="24"/>
        </w:rPr>
        <w:t xml:space="preserve">especie de </w:t>
      </w:r>
      <w:r w:rsidR="00445D85">
        <w:rPr>
          <w:rFonts w:ascii="Times New Roman" w:hAnsi="Times New Roman" w:cs="Times New Roman"/>
          <w:sz w:val="24"/>
          <w:szCs w:val="24"/>
        </w:rPr>
        <w:t xml:space="preserve">historia oficial, </w:t>
      </w:r>
      <w:r w:rsidR="006F24B8">
        <w:rPr>
          <w:rFonts w:ascii="Times New Roman" w:hAnsi="Times New Roman" w:cs="Times New Roman"/>
          <w:sz w:val="24"/>
          <w:szCs w:val="24"/>
        </w:rPr>
        <w:t xml:space="preserve">en el planteamiento “políticamente correcto” que hoy asumen casi todos los políticos, periodistas y académicos sin mayor análisis y se difunde ampliamente en </w:t>
      </w:r>
      <w:r w:rsidR="00215C6A">
        <w:rPr>
          <w:rFonts w:ascii="Times New Roman" w:hAnsi="Times New Roman" w:cs="Times New Roman"/>
          <w:sz w:val="24"/>
          <w:szCs w:val="24"/>
        </w:rPr>
        <w:t>los diversos niveles d</w:t>
      </w:r>
      <w:r w:rsidR="006F24B8">
        <w:rPr>
          <w:rFonts w:ascii="Times New Roman" w:hAnsi="Times New Roman" w:cs="Times New Roman"/>
          <w:sz w:val="24"/>
          <w:szCs w:val="24"/>
        </w:rPr>
        <w:t xml:space="preserve">el sistema escolar. </w:t>
      </w:r>
      <w:r>
        <w:rPr>
          <w:rFonts w:ascii="Times New Roman" w:hAnsi="Times New Roman" w:cs="Times New Roman"/>
          <w:sz w:val="24"/>
          <w:szCs w:val="24"/>
        </w:rPr>
        <w:t xml:space="preserve">Se trata de una historia en buena medida mutilada, recargada de interpretaciones sociológicas esquemáticas y debatibles, que apela al sentimiento para proyectarse a la política del presente proponiendo acciones que van desde las medidas de resarcimiento </w:t>
      </w:r>
      <w:r w:rsidR="0074390E">
        <w:rPr>
          <w:rFonts w:ascii="Times New Roman" w:hAnsi="Times New Roman" w:cs="Times New Roman"/>
          <w:sz w:val="24"/>
          <w:szCs w:val="24"/>
        </w:rPr>
        <w:t xml:space="preserve">para las víctimas del conflicto </w:t>
      </w:r>
      <w:r>
        <w:rPr>
          <w:rFonts w:ascii="Times New Roman" w:hAnsi="Times New Roman" w:cs="Times New Roman"/>
          <w:sz w:val="24"/>
          <w:szCs w:val="24"/>
        </w:rPr>
        <w:t xml:space="preserve">hasta los procesos penales contra determinados actores del </w:t>
      </w:r>
      <w:r w:rsidR="0074390E">
        <w:rPr>
          <w:rFonts w:ascii="Times New Roman" w:hAnsi="Times New Roman" w:cs="Times New Roman"/>
          <w:sz w:val="24"/>
          <w:szCs w:val="24"/>
        </w:rPr>
        <w:t>mismo</w:t>
      </w:r>
      <w:r>
        <w:rPr>
          <w:rFonts w:ascii="Times New Roman" w:hAnsi="Times New Roman" w:cs="Times New Roman"/>
          <w:sz w:val="24"/>
          <w:szCs w:val="24"/>
        </w:rPr>
        <w:t>, siempre militares.</w:t>
      </w:r>
    </w:p>
    <w:p w:rsidR="00445D85" w:rsidRDefault="00445D85" w:rsidP="006F24B8">
      <w:pPr>
        <w:pStyle w:val="Textosinformato"/>
        <w:rPr>
          <w:rFonts w:ascii="Times New Roman" w:hAnsi="Times New Roman" w:cs="Times New Roman"/>
          <w:sz w:val="24"/>
          <w:szCs w:val="24"/>
        </w:rPr>
      </w:pPr>
    </w:p>
    <w:p w:rsidR="0074390E" w:rsidRPr="0074390E" w:rsidRDefault="0074390E" w:rsidP="006F24B8">
      <w:pPr>
        <w:pStyle w:val="Textosinformato"/>
        <w:rPr>
          <w:rFonts w:ascii="Times New Roman" w:hAnsi="Times New Roman" w:cs="Times New Roman"/>
          <w:sz w:val="24"/>
          <w:szCs w:val="24"/>
        </w:rPr>
      </w:pPr>
      <w:r w:rsidRPr="0074390E">
        <w:rPr>
          <w:rFonts w:ascii="Times New Roman" w:hAnsi="Times New Roman" w:cs="Times New Roman"/>
          <w:sz w:val="24"/>
          <w:szCs w:val="24"/>
        </w:rPr>
        <w:t>Pero es importante acotar</w:t>
      </w:r>
      <w:r>
        <w:rPr>
          <w:rFonts w:ascii="Times New Roman" w:hAnsi="Times New Roman" w:cs="Times New Roman"/>
          <w:sz w:val="24"/>
          <w:szCs w:val="24"/>
        </w:rPr>
        <w:t xml:space="preserve">, para evitar confusiones, que no estamos frente a un esfuerzo historiográfico </w:t>
      </w:r>
      <w:r w:rsidR="00AC6745">
        <w:rPr>
          <w:rFonts w:ascii="Times New Roman" w:hAnsi="Times New Roman" w:cs="Times New Roman"/>
          <w:sz w:val="24"/>
          <w:szCs w:val="24"/>
        </w:rPr>
        <w:t>que parta del mundo</w:t>
      </w:r>
      <w:r>
        <w:rPr>
          <w:rFonts w:ascii="Times New Roman" w:hAnsi="Times New Roman" w:cs="Times New Roman"/>
          <w:sz w:val="24"/>
          <w:szCs w:val="24"/>
        </w:rPr>
        <w:t xml:space="preserve"> académico</w:t>
      </w:r>
      <w:r w:rsidR="00AC6745">
        <w:rPr>
          <w:rFonts w:ascii="Times New Roman" w:hAnsi="Times New Roman" w:cs="Times New Roman"/>
          <w:sz w:val="24"/>
          <w:szCs w:val="24"/>
        </w:rPr>
        <w:t xml:space="preserve"> y se atenga a una metodología rigurosa</w:t>
      </w:r>
      <w:r>
        <w:rPr>
          <w:rFonts w:ascii="Times New Roman" w:hAnsi="Times New Roman" w:cs="Times New Roman"/>
          <w:sz w:val="24"/>
          <w:szCs w:val="24"/>
        </w:rPr>
        <w:t>: poca historia, en realidad, se ha escrito sobre el conflicto armado interno que sufrió Guatemala, al menos en el sentido de obras que traten de dar una visión general, sistemática y objetiva, de todo lo acontecido.</w:t>
      </w:r>
      <w:r>
        <w:rPr>
          <w:rStyle w:val="Refdenotaalpie"/>
          <w:rFonts w:ascii="Times New Roman" w:hAnsi="Times New Roman" w:cs="Times New Roman"/>
          <w:sz w:val="24"/>
          <w:szCs w:val="24"/>
        </w:rPr>
        <w:footnoteReference w:id="2"/>
      </w:r>
      <w:r>
        <w:rPr>
          <w:rFonts w:ascii="Times New Roman" w:hAnsi="Times New Roman" w:cs="Times New Roman"/>
          <w:sz w:val="24"/>
          <w:szCs w:val="24"/>
        </w:rPr>
        <w:t xml:space="preserve"> Lo que predomina ampliamente es otro tipo de material, una clase de textos que no pueden considerarse, en sí, como obras de historia: abundan las </w:t>
      </w:r>
      <w:r>
        <w:rPr>
          <w:rFonts w:ascii="Times New Roman" w:hAnsi="Times New Roman" w:cs="Times New Roman"/>
          <w:sz w:val="24"/>
          <w:szCs w:val="24"/>
        </w:rPr>
        <w:lastRenderedPageBreak/>
        <w:t>memorias y las reflexiones, los testimonios y las interpretaciones de quienes estuvieron comprometidos, más o menos directamente, en la lucha de la que nos ocupamos. Son por lo general dirigentes guerrilleros, políticos cercanos a esa tendencia y, más recientemente, algunos militares que tratan de dejar por escrito sus recuerdos, interpretaciones y puntos de vista</w:t>
      </w:r>
      <w:r w:rsidR="007C190D">
        <w:rPr>
          <w:rFonts w:ascii="Times New Roman" w:hAnsi="Times New Roman" w:cs="Times New Roman"/>
          <w:sz w:val="24"/>
          <w:szCs w:val="24"/>
        </w:rPr>
        <w:t xml:space="preserve"> sobre el tema</w:t>
      </w:r>
      <w:r>
        <w:rPr>
          <w:rFonts w:ascii="Times New Roman" w:hAnsi="Times New Roman" w:cs="Times New Roman"/>
          <w:sz w:val="24"/>
          <w:szCs w:val="24"/>
        </w:rPr>
        <w:t>.</w:t>
      </w:r>
      <w:r>
        <w:rPr>
          <w:rStyle w:val="Refdenotaalpie"/>
          <w:rFonts w:ascii="Times New Roman" w:hAnsi="Times New Roman" w:cs="Times New Roman"/>
          <w:sz w:val="24"/>
          <w:szCs w:val="24"/>
        </w:rPr>
        <w:footnoteReference w:id="3"/>
      </w:r>
      <w:r w:rsidR="00C43F68">
        <w:rPr>
          <w:rFonts w:ascii="Times New Roman" w:hAnsi="Times New Roman" w:cs="Times New Roman"/>
          <w:sz w:val="24"/>
          <w:szCs w:val="24"/>
        </w:rPr>
        <w:t xml:space="preserve"> Aparte de estos testimonios </w:t>
      </w:r>
      <w:r w:rsidR="00C429AA">
        <w:rPr>
          <w:rFonts w:ascii="Times New Roman" w:hAnsi="Times New Roman" w:cs="Times New Roman"/>
          <w:sz w:val="24"/>
          <w:szCs w:val="24"/>
        </w:rPr>
        <w:t>han circulado innumerables textos de decidida vocación política: desde panfletos y ensayos hasta estudios de tipo sociológico o económico que, casi indefectiblemente, se han lanzado al ruedo para condicionar la opinión pública en el sentido de revalorizar las proposiciones de izquierda, atacar frontalmente al ejército o estudiar algún problema específico desde una óptica y un método que presentan fuertes reminiscencias marxistas.</w:t>
      </w:r>
      <w:r w:rsidR="00C429AA">
        <w:rPr>
          <w:rStyle w:val="Refdenotaalpie"/>
          <w:rFonts w:ascii="Times New Roman" w:hAnsi="Times New Roman" w:cs="Times New Roman"/>
          <w:sz w:val="24"/>
          <w:szCs w:val="24"/>
        </w:rPr>
        <w:footnoteReference w:id="4"/>
      </w:r>
    </w:p>
    <w:p w:rsidR="0074390E" w:rsidRPr="0074390E" w:rsidRDefault="0074390E" w:rsidP="006F24B8">
      <w:pPr>
        <w:pStyle w:val="Textosinformato"/>
        <w:rPr>
          <w:rFonts w:ascii="Times New Roman" w:hAnsi="Times New Roman" w:cs="Times New Roman"/>
          <w:sz w:val="24"/>
          <w:szCs w:val="24"/>
        </w:rPr>
      </w:pPr>
    </w:p>
    <w:p w:rsidR="00F5541E" w:rsidRDefault="0064520B" w:rsidP="0009647D">
      <w:pPr>
        <w:pStyle w:val="Textosinformato"/>
        <w:rPr>
          <w:rFonts w:ascii="Times New Roman" w:hAnsi="Times New Roman" w:cs="Times New Roman"/>
          <w:sz w:val="24"/>
          <w:szCs w:val="24"/>
        </w:rPr>
      </w:pPr>
      <w:r>
        <w:rPr>
          <w:rFonts w:ascii="Times New Roman" w:hAnsi="Times New Roman" w:cs="Times New Roman"/>
          <w:sz w:val="24"/>
          <w:szCs w:val="24"/>
        </w:rPr>
        <w:t>Para que el lector pueda situarse de un modo adecuado ante el problema presentaremos primeramente una bre</w:t>
      </w:r>
      <w:r w:rsidR="007C190D">
        <w:rPr>
          <w:rFonts w:ascii="Times New Roman" w:hAnsi="Times New Roman" w:cs="Times New Roman"/>
          <w:sz w:val="24"/>
          <w:szCs w:val="24"/>
        </w:rPr>
        <w:t>ve descripción de lo acontecido que se ciñe</w:t>
      </w:r>
      <w:r>
        <w:rPr>
          <w:rFonts w:ascii="Times New Roman" w:hAnsi="Times New Roman" w:cs="Times New Roman"/>
          <w:sz w:val="24"/>
          <w:szCs w:val="24"/>
        </w:rPr>
        <w:t xml:space="preserve"> a los datos concretos disponibles para tratar de hacerla lo más objetiva posible. Luego analizaremos las versiones semioficiales que se han elaborado al respecto para concluir con el análisis y la crítica de lo que consideramos como los mitos y las falsedades más comunes que se han</w:t>
      </w:r>
      <w:r w:rsidR="00296463">
        <w:rPr>
          <w:rFonts w:ascii="Times New Roman" w:hAnsi="Times New Roman" w:cs="Times New Roman"/>
          <w:sz w:val="24"/>
          <w:szCs w:val="24"/>
        </w:rPr>
        <w:t xml:space="preserve"> difundido</w:t>
      </w:r>
      <w:r>
        <w:rPr>
          <w:rFonts w:ascii="Times New Roman" w:hAnsi="Times New Roman" w:cs="Times New Roman"/>
          <w:sz w:val="24"/>
          <w:szCs w:val="24"/>
        </w:rPr>
        <w:t xml:space="preserve"> en las últimas dos décadas.</w:t>
      </w:r>
    </w:p>
    <w:p w:rsidR="0064520B" w:rsidRDefault="0064520B" w:rsidP="0009647D">
      <w:pPr>
        <w:pStyle w:val="Textosinformato"/>
        <w:rPr>
          <w:rFonts w:ascii="Times New Roman" w:hAnsi="Times New Roman" w:cs="Times New Roman"/>
          <w:sz w:val="24"/>
          <w:szCs w:val="24"/>
        </w:rPr>
      </w:pPr>
    </w:p>
    <w:p w:rsidR="00F5541E" w:rsidRDefault="00F5541E" w:rsidP="0009647D">
      <w:pPr>
        <w:pStyle w:val="Textosinformato"/>
        <w:rPr>
          <w:rFonts w:ascii="Times New Roman" w:hAnsi="Times New Roman" w:cs="Times New Roman"/>
          <w:sz w:val="24"/>
          <w:szCs w:val="24"/>
        </w:rPr>
      </w:pPr>
    </w:p>
    <w:p w:rsidR="00F5541E" w:rsidRPr="00F5541E" w:rsidRDefault="00F5541E" w:rsidP="0009647D">
      <w:pPr>
        <w:pStyle w:val="Textosinformato"/>
        <w:rPr>
          <w:rFonts w:ascii="Times New Roman" w:hAnsi="Times New Roman" w:cs="Times New Roman"/>
          <w:b/>
          <w:sz w:val="24"/>
          <w:szCs w:val="24"/>
        </w:rPr>
      </w:pPr>
      <w:r w:rsidRPr="00F5541E">
        <w:rPr>
          <w:rFonts w:ascii="Times New Roman" w:hAnsi="Times New Roman" w:cs="Times New Roman"/>
          <w:b/>
          <w:sz w:val="24"/>
          <w:szCs w:val="24"/>
        </w:rPr>
        <w:t>1</w:t>
      </w:r>
      <w:r w:rsidR="0097357D" w:rsidRPr="00F5541E">
        <w:rPr>
          <w:rFonts w:ascii="Times New Roman" w:hAnsi="Times New Roman" w:cs="Times New Roman"/>
          <w:b/>
          <w:sz w:val="24"/>
          <w:szCs w:val="24"/>
        </w:rPr>
        <w:t>. El confli</w:t>
      </w:r>
      <w:r w:rsidRPr="00F5541E">
        <w:rPr>
          <w:rFonts w:ascii="Times New Roman" w:hAnsi="Times New Roman" w:cs="Times New Roman"/>
          <w:b/>
          <w:sz w:val="24"/>
          <w:szCs w:val="24"/>
        </w:rPr>
        <w:t>cto armado interno en Guatemala</w:t>
      </w:r>
      <w:r w:rsidR="0097357D" w:rsidRPr="00F5541E">
        <w:rPr>
          <w:rFonts w:ascii="Times New Roman" w:hAnsi="Times New Roman" w:cs="Times New Roman"/>
          <w:b/>
          <w:sz w:val="24"/>
          <w:szCs w:val="24"/>
        </w:rPr>
        <w:t xml:space="preserve"> </w:t>
      </w:r>
    </w:p>
    <w:p w:rsidR="00F5541E" w:rsidRDefault="00F5541E" w:rsidP="0009647D">
      <w:pPr>
        <w:pStyle w:val="Textosinformato"/>
        <w:rPr>
          <w:rFonts w:ascii="Times New Roman" w:hAnsi="Times New Roman" w:cs="Times New Roman"/>
          <w:sz w:val="24"/>
          <w:szCs w:val="24"/>
        </w:rPr>
      </w:pPr>
    </w:p>
    <w:p w:rsidR="00F5541E" w:rsidRDefault="00EC4DB5" w:rsidP="0009647D">
      <w:pPr>
        <w:pStyle w:val="Textosinformato"/>
        <w:rPr>
          <w:rFonts w:ascii="Times New Roman" w:hAnsi="Times New Roman" w:cs="Times New Roman"/>
          <w:sz w:val="24"/>
          <w:szCs w:val="24"/>
        </w:rPr>
      </w:pPr>
      <w:r>
        <w:rPr>
          <w:rFonts w:ascii="Times New Roman" w:hAnsi="Times New Roman" w:cs="Times New Roman"/>
          <w:sz w:val="24"/>
          <w:szCs w:val="24"/>
        </w:rPr>
        <w:t xml:space="preserve">Suele repetirse, sin mayor análisis, que el conflicto armado interno que vivió Guatemala en el siglo pasado se desenvolvió entre los años 1960 y 1996, fecha </w:t>
      </w:r>
      <w:r w:rsidR="005D6141">
        <w:rPr>
          <w:rFonts w:ascii="Times New Roman" w:hAnsi="Times New Roman" w:cs="Times New Roman"/>
          <w:sz w:val="24"/>
          <w:szCs w:val="24"/>
        </w:rPr>
        <w:t xml:space="preserve">esta última </w:t>
      </w:r>
      <w:r>
        <w:rPr>
          <w:rFonts w:ascii="Times New Roman" w:hAnsi="Times New Roman" w:cs="Times New Roman"/>
          <w:sz w:val="24"/>
          <w:szCs w:val="24"/>
        </w:rPr>
        <w:t xml:space="preserve">en que se firmaron los Acuerdos de Paz. La afirmación es en parte discutible, pues en 1960 hubo </w:t>
      </w:r>
      <w:r w:rsidR="005D6141">
        <w:rPr>
          <w:rFonts w:ascii="Times New Roman" w:hAnsi="Times New Roman" w:cs="Times New Roman"/>
          <w:sz w:val="24"/>
          <w:szCs w:val="24"/>
        </w:rPr>
        <w:t>solo un</w:t>
      </w:r>
      <w:r>
        <w:rPr>
          <w:rFonts w:ascii="Times New Roman" w:hAnsi="Times New Roman" w:cs="Times New Roman"/>
          <w:sz w:val="24"/>
          <w:szCs w:val="24"/>
        </w:rPr>
        <w:t xml:space="preserve"> intento de golpe de estado y las primeras acciones guerrilleras se </w:t>
      </w:r>
      <w:r w:rsidR="00427F55">
        <w:rPr>
          <w:rFonts w:ascii="Times New Roman" w:hAnsi="Times New Roman" w:cs="Times New Roman"/>
          <w:sz w:val="24"/>
          <w:szCs w:val="24"/>
        </w:rPr>
        <w:t xml:space="preserve">efectuaron </w:t>
      </w:r>
      <w:r w:rsidR="004C1579">
        <w:rPr>
          <w:rFonts w:ascii="Times New Roman" w:hAnsi="Times New Roman" w:cs="Times New Roman"/>
          <w:sz w:val="24"/>
          <w:szCs w:val="24"/>
        </w:rPr>
        <w:t xml:space="preserve">apenas </w:t>
      </w:r>
      <w:r w:rsidR="00427F55">
        <w:rPr>
          <w:rFonts w:ascii="Times New Roman" w:hAnsi="Times New Roman" w:cs="Times New Roman"/>
          <w:sz w:val="24"/>
          <w:szCs w:val="24"/>
        </w:rPr>
        <w:t>en 1962. Debe tomarse en cuenta además que, durante gran parte de ese período, solo se realizaron acciones muy limitadas y que, en todo caso, el conflicto nunca se extendió a todo el país, pues en los años sesenta solo existió una guerrilla de escasas dimensiones en el oriente de</w:t>
      </w:r>
      <w:r w:rsidR="004C1579">
        <w:rPr>
          <w:rFonts w:ascii="Times New Roman" w:hAnsi="Times New Roman" w:cs="Times New Roman"/>
          <w:sz w:val="24"/>
          <w:szCs w:val="24"/>
        </w:rPr>
        <w:t xml:space="preserve"> Guatemala</w:t>
      </w:r>
      <w:r w:rsidR="00427F55">
        <w:rPr>
          <w:rFonts w:ascii="Times New Roman" w:hAnsi="Times New Roman" w:cs="Times New Roman"/>
          <w:sz w:val="24"/>
          <w:szCs w:val="24"/>
        </w:rPr>
        <w:t xml:space="preserve"> y luego, durante casi 10 años, la violencia se concentró en la ciudad capital.</w:t>
      </w:r>
      <w:r w:rsidR="004C1579">
        <w:rPr>
          <w:rFonts w:ascii="Times New Roman" w:hAnsi="Times New Roman" w:cs="Times New Roman"/>
          <w:sz w:val="24"/>
          <w:szCs w:val="24"/>
        </w:rPr>
        <w:t xml:space="preserve"> Vale la pena apuntar también que la guerrilla nunca logró crear lo que se ha dado en llamar una “zona liberada” y que tampoco se produjo, en todo ese tiempo, ningún combate de mediana envergadura, pues jamás hubo siquiera cien efectivos </w:t>
      </w:r>
      <w:r w:rsidR="0027497C">
        <w:rPr>
          <w:rFonts w:ascii="Times New Roman" w:hAnsi="Times New Roman" w:cs="Times New Roman"/>
          <w:sz w:val="24"/>
          <w:szCs w:val="24"/>
        </w:rPr>
        <w:t xml:space="preserve">por cada bando </w:t>
      </w:r>
      <w:r w:rsidR="004C1579">
        <w:rPr>
          <w:rFonts w:ascii="Times New Roman" w:hAnsi="Times New Roman" w:cs="Times New Roman"/>
          <w:sz w:val="24"/>
          <w:szCs w:val="24"/>
        </w:rPr>
        <w:t xml:space="preserve">en ninguno de los muchos encuentros </w:t>
      </w:r>
      <w:r w:rsidR="00F90F21">
        <w:rPr>
          <w:rFonts w:ascii="Times New Roman" w:hAnsi="Times New Roman" w:cs="Times New Roman"/>
          <w:sz w:val="24"/>
          <w:szCs w:val="24"/>
        </w:rPr>
        <w:t xml:space="preserve"> armados </w:t>
      </w:r>
      <w:r w:rsidR="004C1579">
        <w:rPr>
          <w:rFonts w:ascii="Times New Roman" w:hAnsi="Times New Roman" w:cs="Times New Roman"/>
          <w:sz w:val="24"/>
          <w:szCs w:val="24"/>
        </w:rPr>
        <w:t xml:space="preserve">que se produjeron: </w:t>
      </w:r>
      <w:r w:rsidR="0027497C">
        <w:rPr>
          <w:rFonts w:ascii="Times New Roman" w:hAnsi="Times New Roman" w:cs="Times New Roman"/>
          <w:sz w:val="24"/>
          <w:szCs w:val="24"/>
        </w:rPr>
        <w:t>el conflicto -que por eso no alcanza a llamarse guerra- se hilvanó a través de una larga serie de escaramuzas, asesinatos políticos, secuestros,</w:t>
      </w:r>
      <w:r w:rsidR="0027497C" w:rsidRPr="0027497C">
        <w:rPr>
          <w:rFonts w:ascii="Times New Roman" w:hAnsi="Times New Roman" w:cs="Times New Roman"/>
          <w:sz w:val="24"/>
          <w:szCs w:val="24"/>
        </w:rPr>
        <w:t xml:space="preserve"> </w:t>
      </w:r>
      <w:r w:rsidR="0027497C">
        <w:rPr>
          <w:rFonts w:ascii="Times New Roman" w:hAnsi="Times New Roman" w:cs="Times New Roman"/>
          <w:sz w:val="24"/>
          <w:szCs w:val="24"/>
        </w:rPr>
        <w:t>atentados terroristas</w:t>
      </w:r>
      <w:r w:rsidR="005D6141">
        <w:rPr>
          <w:rFonts w:ascii="Times New Roman" w:hAnsi="Times New Roman" w:cs="Times New Roman"/>
          <w:sz w:val="24"/>
          <w:szCs w:val="24"/>
        </w:rPr>
        <w:t>, masacres en aldeas</w:t>
      </w:r>
      <w:r w:rsidR="0027497C">
        <w:rPr>
          <w:rFonts w:ascii="Times New Roman" w:hAnsi="Times New Roman" w:cs="Times New Roman"/>
          <w:sz w:val="24"/>
          <w:szCs w:val="24"/>
        </w:rPr>
        <w:t xml:space="preserve"> y tomas de fincas y pequeñas poblaciones.</w:t>
      </w:r>
      <w:r w:rsidR="00F90F21">
        <w:rPr>
          <w:rStyle w:val="Refdenotaalpie"/>
          <w:rFonts w:ascii="Times New Roman" w:hAnsi="Times New Roman" w:cs="Times New Roman"/>
          <w:sz w:val="24"/>
          <w:szCs w:val="24"/>
        </w:rPr>
        <w:footnoteReference w:id="5"/>
      </w:r>
      <w:r w:rsidR="0027497C">
        <w:rPr>
          <w:rFonts w:ascii="Times New Roman" w:hAnsi="Times New Roman" w:cs="Times New Roman"/>
          <w:sz w:val="24"/>
          <w:szCs w:val="24"/>
        </w:rPr>
        <w:t xml:space="preserve"> </w:t>
      </w:r>
    </w:p>
    <w:p w:rsidR="00427F55" w:rsidRDefault="00427F55" w:rsidP="0009647D">
      <w:pPr>
        <w:pStyle w:val="Textosinformato"/>
        <w:rPr>
          <w:rFonts w:ascii="Times New Roman" w:hAnsi="Times New Roman" w:cs="Times New Roman"/>
          <w:sz w:val="24"/>
          <w:szCs w:val="24"/>
        </w:rPr>
      </w:pPr>
    </w:p>
    <w:p w:rsidR="0027497C" w:rsidRDefault="00427F55" w:rsidP="0009647D">
      <w:pPr>
        <w:pStyle w:val="Textosinformato"/>
        <w:rPr>
          <w:rFonts w:ascii="Times New Roman" w:hAnsi="Times New Roman" w:cs="Times New Roman"/>
          <w:sz w:val="24"/>
          <w:szCs w:val="24"/>
        </w:rPr>
      </w:pPr>
      <w:r>
        <w:rPr>
          <w:rFonts w:ascii="Times New Roman" w:hAnsi="Times New Roman" w:cs="Times New Roman"/>
          <w:sz w:val="24"/>
          <w:szCs w:val="24"/>
        </w:rPr>
        <w:t xml:space="preserve">Desde otro punto de vista puede decirse también que, en realidad, el conflicto comenzó mucho antes, cuando el izquierdista presidente </w:t>
      </w:r>
      <w:r w:rsidR="0027497C">
        <w:rPr>
          <w:rFonts w:ascii="Times New Roman" w:hAnsi="Times New Roman" w:cs="Times New Roman"/>
          <w:sz w:val="24"/>
          <w:szCs w:val="24"/>
        </w:rPr>
        <w:t xml:space="preserve">coronel Jacobo </w:t>
      </w:r>
      <w:r>
        <w:rPr>
          <w:rFonts w:ascii="Times New Roman" w:hAnsi="Times New Roman" w:cs="Times New Roman"/>
          <w:sz w:val="24"/>
          <w:szCs w:val="24"/>
        </w:rPr>
        <w:t xml:space="preserve">Arbenz </w:t>
      </w:r>
      <w:r w:rsidR="00C54A2C">
        <w:rPr>
          <w:rFonts w:ascii="Times New Roman" w:hAnsi="Times New Roman" w:cs="Times New Roman"/>
          <w:sz w:val="24"/>
          <w:szCs w:val="24"/>
        </w:rPr>
        <w:t>se vio</w:t>
      </w:r>
      <w:r>
        <w:rPr>
          <w:rFonts w:ascii="Times New Roman" w:hAnsi="Times New Roman" w:cs="Times New Roman"/>
          <w:sz w:val="24"/>
          <w:szCs w:val="24"/>
        </w:rPr>
        <w:t xml:space="preserve"> obligado a renunciar en </w:t>
      </w:r>
      <w:r w:rsidR="0027497C">
        <w:rPr>
          <w:rFonts w:ascii="Times New Roman" w:hAnsi="Times New Roman" w:cs="Times New Roman"/>
          <w:sz w:val="24"/>
          <w:szCs w:val="24"/>
        </w:rPr>
        <w:t xml:space="preserve">junio de </w:t>
      </w:r>
      <w:r>
        <w:rPr>
          <w:rFonts w:ascii="Times New Roman" w:hAnsi="Times New Roman" w:cs="Times New Roman"/>
          <w:sz w:val="24"/>
          <w:szCs w:val="24"/>
        </w:rPr>
        <w:t>1954.</w:t>
      </w:r>
      <w:r w:rsidR="0027497C">
        <w:rPr>
          <w:rFonts w:ascii="Times New Roman" w:hAnsi="Times New Roman" w:cs="Times New Roman"/>
          <w:sz w:val="24"/>
          <w:szCs w:val="24"/>
        </w:rPr>
        <w:t xml:space="preserve"> El hecho se produjo luego de una invasión protagonizada por el coronel Carlos Castillo Armas quien, apoyado por la CIA</w:t>
      </w:r>
      <w:r w:rsidR="00C561F6">
        <w:rPr>
          <w:rFonts w:ascii="Times New Roman" w:hAnsi="Times New Roman" w:cs="Times New Roman"/>
          <w:sz w:val="24"/>
          <w:szCs w:val="24"/>
        </w:rPr>
        <w:t xml:space="preserve"> en lo que se refiere a la logística</w:t>
      </w:r>
      <w:r w:rsidR="0027497C">
        <w:rPr>
          <w:rFonts w:ascii="Times New Roman" w:hAnsi="Times New Roman" w:cs="Times New Roman"/>
          <w:sz w:val="24"/>
          <w:szCs w:val="24"/>
        </w:rPr>
        <w:t xml:space="preserve">, penetró </w:t>
      </w:r>
      <w:r w:rsidR="00AF1884">
        <w:rPr>
          <w:rFonts w:ascii="Times New Roman" w:hAnsi="Times New Roman" w:cs="Times New Roman"/>
          <w:sz w:val="24"/>
          <w:szCs w:val="24"/>
        </w:rPr>
        <w:t>a</w:t>
      </w:r>
      <w:r w:rsidR="0027497C">
        <w:rPr>
          <w:rFonts w:ascii="Times New Roman" w:hAnsi="Times New Roman" w:cs="Times New Roman"/>
          <w:sz w:val="24"/>
          <w:szCs w:val="24"/>
        </w:rPr>
        <w:t xml:space="preserve">l país desde Honduras con un pequeño contingente de tropas. </w:t>
      </w:r>
      <w:r w:rsidR="00C561F6">
        <w:rPr>
          <w:rFonts w:ascii="Times New Roman" w:hAnsi="Times New Roman" w:cs="Times New Roman"/>
          <w:sz w:val="24"/>
          <w:szCs w:val="24"/>
        </w:rPr>
        <w:t>La población de la zona oriental de Guatemala -a la que luego habremos de referirnos- lo apoyó calurosamente y e</w:t>
      </w:r>
      <w:r w:rsidR="0027497C">
        <w:rPr>
          <w:rFonts w:ascii="Times New Roman" w:hAnsi="Times New Roman" w:cs="Times New Roman"/>
          <w:sz w:val="24"/>
          <w:szCs w:val="24"/>
        </w:rPr>
        <w:t>l ejército</w:t>
      </w:r>
      <w:r w:rsidR="00067B5B">
        <w:rPr>
          <w:rFonts w:ascii="Times New Roman" w:hAnsi="Times New Roman" w:cs="Times New Roman"/>
          <w:sz w:val="24"/>
          <w:szCs w:val="24"/>
        </w:rPr>
        <w:t>, después de algunos días de indecisión</w:t>
      </w:r>
      <w:r w:rsidR="0027497C">
        <w:rPr>
          <w:rFonts w:ascii="Times New Roman" w:hAnsi="Times New Roman" w:cs="Times New Roman"/>
          <w:sz w:val="24"/>
          <w:szCs w:val="24"/>
        </w:rPr>
        <w:t xml:space="preserve">, </w:t>
      </w:r>
      <w:r w:rsidR="00067B5B">
        <w:rPr>
          <w:rFonts w:ascii="Times New Roman" w:hAnsi="Times New Roman" w:cs="Times New Roman"/>
          <w:sz w:val="24"/>
          <w:szCs w:val="24"/>
        </w:rPr>
        <w:t>prefirió</w:t>
      </w:r>
      <w:r w:rsidR="0027497C">
        <w:rPr>
          <w:rFonts w:ascii="Times New Roman" w:hAnsi="Times New Roman" w:cs="Times New Roman"/>
          <w:sz w:val="24"/>
          <w:szCs w:val="24"/>
        </w:rPr>
        <w:t xml:space="preserve"> no enfrentarlo</w:t>
      </w:r>
      <w:r w:rsidR="005D6141">
        <w:rPr>
          <w:rFonts w:ascii="Times New Roman" w:hAnsi="Times New Roman" w:cs="Times New Roman"/>
          <w:sz w:val="24"/>
          <w:szCs w:val="24"/>
        </w:rPr>
        <w:t>,</w:t>
      </w:r>
      <w:r w:rsidR="0027497C">
        <w:rPr>
          <w:rFonts w:ascii="Times New Roman" w:hAnsi="Times New Roman" w:cs="Times New Roman"/>
          <w:sz w:val="24"/>
          <w:szCs w:val="24"/>
        </w:rPr>
        <w:t xml:space="preserve"> pues no quería respaldar a un gobierno al que consideraba </w:t>
      </w:r>
      <w:r w:rsidR="00AF1884">
        <w:rPr>
          <w:rFonts w:ascii="Times New Roman" w:hAnsi="Times New Roman" w:cs="Times New Roman"/>
          <w:sz w:val="24"/>
          <w:szCs w:val="24"/>
        </w:rPr>
        <w:t xml:space="preserve">como una cabeza de playa del comunismo internacional. De este modo Arbenz, sin mayor respaldo, se vio obligado a renunciar. </w:t>
      </w:r>
      <w:r w:rsidR="0027497C">
        <w:rPr>
          <w:rFonts w:ascii="Times New Roman" w:hAnsi="Times New Roman" w:cs="Times New Roman"/>
          <w:sz w:val="24"/>
          <w:szCs w:val="24"/>
        </w:rPr>
        <w:t xml:space="preserve">De allí en adelante la izquierda comenzó a elaborar una visión de los acontecimientos políticos que negaba </w:t>
      </w:r>
      <w:r w:rsidR="00AF1884">
        <w:rPr>
          <w:rFonts w:ascii="Times New Roman" w:hAnsi="Times New Roman" w:cs="Times New Roman"/>
          <w:sz w:val="24"/>
          <w:szCs w:val="24"/>
        </w:rPr>
        <w:t xml:space="preserve">toda </w:t>
      </w:r>
      <w:r w:rsidR="0027497C">
        <w:rPr>
          <w:rFonts w:ascii="Times New Roman" w:hAnsi="Times New Roman" w:cs="Times New Roman"/>
          <w:sz w:val="24"/>
          <w:szCs w:val="24"/>
        </w:rPr>
        <w:t xml:space="preserve">legitimidad al nuevo gobierno anticomunista </w:t>
      </w:r>
      <w:r w:rsidR="00F90F21">
        <w:rPr>
          <w:rFonts w:ascii="Times New Roman" w:hAnsi="Times New Roman" w:cs="Times New Roman"/>
          <w:sz w:val="24"/>
          <w:szCs w:val="24"/>
        </w:rPr>
        <w:t>que se instaló en julio de 1954</w:t>
      </w:r>
      <w:r w:rsidR="0027497C">
        <w:rPr>
          <w:rFonts w:ascii="Times New Roman" w:hAnsi="Times New Roman" w:cs="Times New Roman"/>
          <w:sz w:val="24"/>
          <w:szCs w:val="24"/>
        </w:rPr>
        <w:t xml:space="preserve"> y utilizó est</w:t>
      </w:r>
      <w:r w:rsidR="005D6141">
        <w:rPr>
          <w:rFonts w:ascii="Times New Roman" w:hAnsi="Times New Roman" w:cs="Times New Roman"/>
          <w:sz w:val="24"/>
          <w:szCs w:val="24"/>
        </w:rPr>
        <w:t>e argumento también</w:t>
      </w:r>
      <w:r w:rsidR="0027497C">
        <w:rPr>
          <w:rFonts w:ascii="Times New Roman" w:hAnsi="Times New Roman" w:cs="Times New Roman"/>
          <w:sz w:val="24"/>
          <w:szCs w:val="24"/>
        </w:rPr>
        <w:t xml:space="preserve"> cuando años después comenzó su aventura guerrillera. </w:t>
      </w:r>
    </w:p>
    <w:p w:rsidR="0027497C" w:rsidRDefault="0027497C" w:rsidP="0009647D">
      <w:pPr>
        <w:pStyle w:val="Textosinformato"/>
        <w:rPr>
          <w:rFonts w:ascii="Times New Roman" w:hAnsi="Times New Roman" w:cs="Times New Roman"/>
          <w:sz w:val="24"/>
          <w:szCs w:val="24"/>
        </w:rPr>
      </w:pPr>
    </w:p>
    <w:p w:rsidR="00AF1884" w:rsidRDefault="0027497C" w:rsidP="0009647D">
      <w:pPr>
        <w:pStyle w:val="Textosinformato"/>
        <w:rPr>
          <w:rFonts w:ascii="Times New Roman" w:hAnsi="Times New Roman" w:cs="Times New Roman"/>
          <w:sz w:val="24"/>
          <w:szCs w:val="24"/>
        </w:rPr>
      </w:pPr>
      <w:r>
        <w:rPr>
          <w:rFonts w:ascii="Times New Roman" w:hAnsi="Times New Roman" w:cs="Times New Roman"/>
          <w:sz w:val="24"/>
          <w:szCs w:val="24"/>
        </w:rPr>
        <w:t xml:space="preserve">La izquierda guatemalteca, luego del frustrado gobierno de Arbenz, </w:t>
      </w:r>
      <w:r w:rsidR="00361AB0">
        <w:rPr>
          <w:rFonts w:ascii="Times New Roman" w:hAnsi="Times New Roman" w:cs="Times New Roman"/>
          <w:sz w:val="24"/>
          <w:szCs w:val="24"/>
        </w:rPr>
        <w:t xml:space="preserve">quedó prácticamente deshecha, sus principales miembros exiliados o arrestados, sus organizaciones </w:t>
      </w:r>
      <w:r w:rsidR="00AF1884">
        <w:rPr>
          <w:rFonts w:ascii="Times New Roman" w:hAnsi="Times New Roman" w:cs="Times New Roman"/>
          <w:sz w:val="24"/>
          <w:szCs w:val="24"/>
        </w:rPr>
        <w:t>casi</w:t>
      </w:r>
      <w:r w:rsidR="00361AB0">
        <w:rPr>
          <w:rFonts w:ascii="Times New Roman" w:hAnsi="Times New Roman" w:cs="Times New Roman"/>
          <w:sz w:val="24"/>
          <w:szCs w:val="24"/>
        </w:rPr>
        <w:t xml:space="preserve"> disueltas u obligadas a funcionar en el exterior. Pero, en pocos años, comenzó a recuperarse, especialmente luego de</w:t>
      </w:r>
      <w:r w:rsidR="00690690">
        <w:rPr>
          <w:rFonts w:ascii="Times New Roman" w:hAnsi="Times New Roman" w:cs="Times New Roman"/>
          <w:sz w:val="24"/>
          <w:szCs w:val="24"/>
        </w:rPr>
        <w:t>l triunfo de la R</w:t>
      </w:r>
      <w:r w:rsidR="00361AB0">
        <w:rPr>
          <w:rFonts w:ascii="Times New Roman" w:hAnsi="Times New Roman" w:cs="Times New Roman"/>
          <w:sz w:val="24"/>
          <w:szCs w:val="24"/>
        </w:rPr>
        <w:t>evolución Cuba</w:t>
      </w:r>
      <w:r w:rsidR="00690690">
        <w:rPr>
          <w:rFonts w:ascii="Times New Roman" w:hAnsi="Times New Roman" w:cs="Times New Roman"/>
          <w:sz w:val="24"/>
          <w:szCs w:val="24"/>
        </w:rPr>
        <w:t>na,</w:t>
      </w:r>
      <w:r w:rsidR="00361AB0">
        <w:rPr>
          <w:rFonts w:ascii="Times New Roman" w:hAnsi="Times New Roman" w:cs="Times New Roman"/>
          <w:sz w:val="24"/>
          <w:szCs w:val="24"/>
        </w:rPr>
        <w:t xml:space="preserve"> a comienzos de 1959. </w:t>
      </w:r>
      <w:r w:rsidR="00AF1884">
        <w:rPr>
          <w:rFonts w:ascii="Times New Roman" w:hAnsi="Times New Roman" w:cs="Times New Roman"/>
          <w:sz w:val="24"/>
          <w:szCs w:val="24"/>
        </w:rPr>
        <w:t xml:space="preserve">Cuando se produjo el </w:t>
      </w:r>
      <w:r w:rsidR="00690690">
        <w:rPr>
          <w:rFonts w:ascii="Times New Roman" w:hAnsi="Times New Roman" w:cs="Times New Roman"/>
          <w:sz w:val="24"/>
          <w:szCs w:val="24"/>
        </w:rPr>
        <w:t xml:space="preserve">intento de </w:t>
      </w:r>
      <w:r w:rsidR="00AF1884">
        <w:rPr>
          <w:rFonts w:ascii="Times New Roman" w:hAnsi="Times New Roman" w:cs="Times New Roman"/>
          <w:sz w:val="24"/>
          <w:szCs w:val="24"/>
        </w:rPr>
        <w:t xml:space="preserve">golpe de estado del 13 de noviembre de 1960, que dirigían oficiales jóvenes descontentos con el gobierno del presidente Ydígoras, la izquierda encontró una oportunidad favorable para comenzar la lucha guerrillera en el país. </w:t>
      </w:r>
      <w:r w:rsidR="00C54A2C">
        <w:rPr>
          <w:rFonts w:ascii="Times New Roman" w:hAnsi="Times New Roman" w:cs="Times New Roman"/>
          <w:sz w:val="24"/>
          <w:szCs w:val="24"/>
        </w:rPr>
        <w:t>Varios de los cabecillas de</w:t>
      </w:r>
      <w:r w:rsidR="00690690">
        <w:rPr>
          <w:rFonts w:ascii="Times New Roman" w:hAnsi="Times New Roman" w:cs="Times New Roman"/>
          <w:sz w:val="24"/>
          <w:szCs w:val="24"/>
        </w:rPr>
        <w:t xml:space="preserve"> </w:t>
      </w:r>
      <w:r w:rsidR="00C54A2C">
        <w:rPr>
          <w:rFonts w:ascii="Times New Roman" w:hAnsi="Times New Roman" w:cs="Times New Roman"/>
          <w:sz w:val="24"/>
          <w:szCs w:val="24"/>
        </w:rPr>
        <w:t>l</w:t>
      </w:r>
      <w:r w:rsidR="00690690">
        <w:rPr>
          <w:rFonts w:ascii="Times New Roman" w:hAnsi="Times New Roman" w:cs="Times New Roman"/>
          <w:sz w:val="24"/>
          <w:szCs w:val="24"/>
        </w:rPr>
        <w:t>a</w:t>
      </w:r>
      <w:r w:rsidR="00C54A2C">
        <w:rPr>
          <w:rFonts w:ascii="Times New Roman" w:hAnsi="Times New Roman" w:cs="Times New Roman"/>
          <w:sz w:val="24"/>
          <w:szCs w:val="24"/>
        </w:rPr>
        <w:t xml:space="preserve"> </w:t>
      </w:r>
      <w:r w:rsidR="00690690">
        <w:rPr>
          <w:rFonts w:ascii="Times New Roman" w:hAnsi="Times New Roman" w:cs="Times New Roman"/>
          <w:sz w:val="24"/>
          <w:szCs w:val="24"/>
        </w:rPr>
        <w:t xml:space="preserve">asonada </w:t>
      </w:r>
      <w:r w:rsidR="00C54A2C">
        <w:rPr>
          <w:rFonts w:ascii="Times New Roman" w:hAnsi="Times New Roman" w:cs="Times New Roman"/>
          <w:sz w:val="24"/>
          <w:szCs w:val="24"/>
        </w:rPr>
        <w:t xml:space="preserve">fueron cooptados por dirigentes juveniles comunistas, viajaron a Cuba y emprendieron, </w:t>
      </w:r>
      <w:r w:rsidR="00AF1884">
        <w:rPr>
          <w:rFonts w:ascii="Times New Roman" w:hAnsi="Times New Roman" w:cs="Times New Roman"/>
          <w:sz w:val="24"/>
          <w:szCs w:val="24"/>
        </w:rPr>
        <w:t>a partir de 1962, las primeras</w:t>
      </w:r>
      <w:r w:rsidR="00C54A2C">
        <w:rPr>
          <w:rFonts w:ascii="Times New Roman" w:hAnsi="Times New Roman" w:cs="Times New Roman"/>
          <w:sz w:val="24"/>
          <w:szCs w:val="24"/>
        </w:rPr>
        <w:t xml:space="preserve"> acciones guerrilleras</w:t>
      </w:r>
      <w:r w:rsidR="00AF1884">
        <w:rPr>
          <w:rFonts w:ascii="Times New Roman" w:hAnsi="Times New Roman" w:cs="Times New Roman"/>
          <w:sz w:val="24"/>
          <w:szCs w:val="24"/>
        </w:rPr>
        <w:t>. No actuaron de</w:t>
      </w:r>
      <w:r w:rsidR="00690690">
        <w:rPr>
          <w:rFonts w:ascii="Times New Roman" w:hAnsi="Times New Roman" w:cs="Times New Roman"/>
          <w:sz w:val="24"/>
          <w:szCs w:val="24"/>
        </w:rPr>
        <w:t xml:space="preserve"> </w:t>
      </w:r>
      <w:proofErr w:type="gramStart"/>
      <w:r w:rsidR="00690690">
        <w:rPr>
          <w:rFonts w:ascii="Times New Roman" w:hAnsi="Times New Roman" w:cs="Times New Roman"/>
          <w:sz w:val="24"/>
          <w:szCs w:val="24"/>
        </w:rPr>
        <w:t xml:space="preserve">un </w:t>
      </w:r>
      <w:r w:rsidR="00AF1884">
        <w:rPr>
          <w:rFonts w:ascii="Times New Roman" w:hAnsi="Times New Roman" w:cs="Times New Roman"/>
          <w:sz w:val="24"/>
          <w:szCs w:val="24"/>
        </w:rPr>
        <w:t xml:space="preserve"> modo unificado sino nucleados</w:t>
      </w:r>
      <w:proofErr w:type="gramEnd"/>
      <w:r w:rsidR="00AF1884">
        <w:rPr>
          <w:rFonts w:ascii="Times New Roman" w:hAnsi="Times New Roman" w:cs="Times New Roman"/>
          <w:sz w:val="24"/>
          <w:szCs w:val="24"/>
        </w:rPr>
        <w:t xml:space="preserve"> en</w:t>
      </w:r>
      <w:r w:rsidR="005F6613">
        <w:rPr>
          <w:rFonts w:ascii="Times New Roman" w:hAnsi="Times New Roman" w:cs="Times New Roman"/>
          <w:sz w:val="24"/>
          <w:szCs w:val="24"/>
        </w:rPr>
        <w:t xml:space="preserve"> varias organizaciones pequeñas</w:t>
      </w:r>
      <w:r w:rsidR="00AF1884">
        <w:rPr>
          <w:rFonts w:ascii="Times New Roman" w:hAnsi="Times New Roman" w:cs="Times New Roman"/>
          <w:sz w:val="24"/>
          <w:szCs w:val="24"/>
        </w:rPr>
        <w:t xml:space="preserve"> que </w:t>
      </w:r>
      <w:r w:rsidR="005F6613">
        <w:rPr>
          <w:rFonts w:ascii="Times New Roman" w:hAnsi="Times New Roman" w:cs="Times New Roman"/>
          <w:sz w:val="24"/>
          <w:szCs w:val="24"/>
        </w:rPr>
        <w:t xml:space="preserve">muchas veces se </w:t>
      </w:r>
      <w:r w:rsidR="00AF1884">
        <w:rPr>
          <w:rFonts w:ascii="Times New Roman" w:hAnsi="Times New Roman" w:cs="Times New Roman"/>
          <w:sz w:val="24"/>
          <w:szCs w:val="24"/>
        </w:rPr>
        <w:t>disputaban</w:t>
      </w:r>
      <w:r w:rsidR="005F6613">
        <w:rPr>
          <w:rFonts w:ascii="Times New Roman" w:hAnsi="Times New Roman" w:cs="Times New Roman"/>
          <w:sz w:val="24"/>
          <w:szCs w:val="24"/>
        </w:rPr>
        <w:t xml:space="preserve"> el liderazgo</w:t>
      </w:r>
      <w:r w:rsidR="00690690">
        <w:rPr>
          <w:rFonts w:ascii="Times New Roman" w:hAnsi="Times New Roman" w:cs="Times New Roman"/>
          <w:sz w:val="24"/>
          <w:szCs w:val="24"/>
        </w:rPr>
        <w:t xml:space="preserve"> entre sí</w:t>
      </w:r>
      <w:r w:rsidR="005F6613">
        <w:rPr>
          <w:rFonts w:ascii="Times New Roman" w:hAnsi="Times New Roman" w:cs="Times New Roman"/>
          <w:sz w:val="24"/>
          <w:szCs w:val="24"/>
        </w:rPr>
        <w:t xml:space="preserve">. Ninguna logró crecer de manera significativa ni expandirse más allá </w:t>
      </w:r>
      <w:r w:rsidR="00CA2050">
        <w:rPr>
          <w:rFonts w:ascii="Times New Roman" w:hAnsi="Times New Roman" w:cs="Times New Roman"/>
          <w:sz w:val="24"/>
          <w:szCs w:val="24"/>
        </w:rPr>
        <w:t>de un área bastante reducida</w:t>
      </w:r>
      <w:r w:rsidR="00AF1884">
        <w:rPr>
          <w:rFonts w:ascii="Times New Roman" w:hAnsi="Times New Roman" w:cs="Times New Roman"/>
          <w:sz w:val="24"/>
          <w:szCs w:val="24"/>
        </w:rPr>
        <w:t>.</w:t>
      </w:r>
      <w:r w:rsidR="00C54A2C">
        <w:rPr>
          <w:rFonts w:ascii="Times New Roman" w:hAnsi="Times New Roman" w:cs="Times New Roman"/>
          <w:sz w:val="24"/>
          <w:szCs w:val="24"/>
        </w:rPr>
        <w:t xml:space="preserve"> </w:t>
      </w:r>
    </w:p>
    <w:p w:rsidR="00AF1884" w:rsidRDefault="00AF1884" w:rsidP="0009647D">
      <w:pPr>
        <w:pStyle w:val="Textosinformato"/>
        <w:rPr>
          <w:rFonts w:ascii="Times New Roman" w:hAnsi="Times New Roman" w:cs="Times New Roman"/>
          <w:sz w:val="24"/>
          <w:szCs w:val="24"/>
        </w:rPr>
      </w:pPr>
    </w:p>
    <w:p w:rsidR="0027497C" w:rsidRDefault="000B710C" w:rsidP="0009647D">
      <w:pPr>
        <w:pStyle w:val="Textosinformato"/>
        <w:rPr>
          <w:rFonts w:ascii="Times New Roman" w:hAnsi="Times New Roman" w:cs="Times New Roman"/>
          <w:sz w:val="24"/>
          <w:szCs w:val="24"/>
        </w:rPr>
      </w:pPr>
      <w:r>
        <w:rPr>
          <w:rFonts w:ascii="Times New Roman" w:hAnsi="Times New Roman" w:cs="Times New Roman"/>
          <w:sz w:val="24"/>
          <w:szCs w:val="24"/>
        </w:rPr>
        <w:t xml:space="preserve">Importante es recalcar que, aunque las guerrillas lograron el apoyo de algunos campesinos, la </w:t>
      </w:r>
      <w:r w:rsidR="00CA2050">
        <w:rPr>
          <w:rFonts w:ascii="Times New Roman" w:hAnsi="Times New Roman" w:cs="Times New Roman"/>
          <w:sz w:val="24"/>
          <w:szCs w:val="24"/>
        </w:rPr>
        <w:t xml:space="preserve">gran </w:t>
      </w:r>
      <w:r>
        <w:rPr>
          <w:rFonts w:ascii="Times New Roman" w:hAnsi="Times New Roman" w:cs="Times New Roman"/>
          <w:sz w:val="24"/>
          <w:szCs w:val="24"/>
        </w:rPr>
        <w:t xml:space="preserve">mayoría </w:t>
      </w:r>
      <w:r w:rsidR="00CA2050">
        <w:rPr>
          <w:rFonts w:ascii="Times New Roman" w:hAnsi="Times New Roman" w:cs="Times New Roman"/>
          <w:sz w:val="24"/>
          <w:szCs w:val="24"/>
        </w:rPr>
        <w:t xml:space="preserve">de ellos </w:t>
      </w:r>
      <w:r>
        <w:rPr>
          <w:rFonts w:ascii="Times New Roman" w:hAnsi="Times New Roman" w:cs="Times New Roman"/>
          <w:sz w:val="24"/>
          <w:szCs w:val="24"/>
        </w:rPr>
        <w:t>permaneció indiferente a</w:t>
      </w:r>
      <w:r w:rsidR="00CA2050">
        <w:rPr>
          <w:rFonts w:ascii="Times New Roman" w:hAnsi="Times New Roman" w:cs="Times New Roman"/>
          <w:sz w:val="24"/>
          <w:szCs w:val="24"/>
        </w:rPr>
        <w:t xml:space="preserve">nte </w:t>
      </w:r>
      <w:r>
        <w:rPr>
          <w:rFonts w:ascii="Times New Roman" w:hAnsi="Times New Roman" w:cs="Times New Roman"/>
          <w:sz w:val="24"/>
          <w:szCs w:val="24"/>
        </w:rPr>
        <w:t xml:space="preserve">sus </w:t>
      </w:r>
      <w:r w:rsidR="00CA2050">
        <w:rPr>
          <w:rFonts w:ascii="Times New Roman" w:hAnsi="Times New Roman" w:cs="Times New Roman"/>
          <w:sz w:val="24"/>
          <w:szCs w:val="24"/>
        </w:rPr>
        <w:t>accione</w:t>
      </w:r>
      <w:r>
        <w:rPr>
          <w:rFonts w:ascii="Times New Roman" w:hAnsi="Times New Roman" w:cs="Times New Roman"/>
          <w:sz w:val="24"/>
          <w:szCs w:val="24"/>
        </w:rPr>
        <w:t>s</w:t>
      </w:r>
      <w:r w:rsidR="00CA2050">
        <w:rPr>
          <w:rFonts w:ascii="Times New Roman" w:hAnsi="Times New Roman" w:cs="Times New Roman"/>
          <w:sz w:val="24"/>
          <w:szCs w:val="24"/>
        </w:rPr>
        <w:t xml:space="preserve"> o se manifestó decididamente en contra. Varias razones permiten explicar esta conducta:</w:t>
      </w:r>
      <w:r>
        <w:rPr>
          <w:rFonts w:ascii="Times New Roman" w:hAnsi="Times New Roman" w:cs="Times New Roman"/>
          <w:sz w:val="24"/>
          <w:szCs w:val="24"/>
        </w:rPr>
        <w:t xml:space="preserve"> existía en esos momentos un gobierno </w:t>
      </w:r>
      <w:r w:rsidR="005F6613">
        <w:rPr>
          <w:rFonts w:ascii="Times New Roman" w:hAnsi="Times New Roman" w:cs="Times New Roman"/>
          <w:sz w:val="24"/>
          <w:szCs w:val="24"/>
        </w:rPr>
        <w:t xml:space="preserve">-el de Miguel Ydígoras Fuentes- </w:t>
      </w:r>
      <w:r>
        <w:rPr>
          <w:rFonts w:ascii="Times New Roman" w:hAnsi="Times New Roman" w:cs="Times New Roman"/>
          <w:sz w:val="24"/>
          <w:szCs w:val="24"/>
        </w:rPr>
        <w:t>que, aunque impopular,</w:t>
      </w:r>
      <w:r w:rsidR="005F6613">
        <w:rPr>
          <w:rFonts w:ascii="Times New Roman" w:hAnsi="Times New Roman" w:cs="Times New Roman"/>
          <w:sz w:val="24"/>
          <w:szCs w:val="24"/>
        </w:rPr>
        <w:t xml:space="preserve"> había surgido democráticamente</w:t>
      </w:r>
      <w:r>
        <w:rPr>
          <w:rFonts w:ascii="Times New Roman" w:hAnsi="Times New Roman" w:cs="Times New Roman"/>
          <w:sz w:val="24"/>
          <w:szCs w:val="24"/>
        </w:rPr>
        <w:t>; en la zona de implantación –</w:t>
      </w:r>
      <w:r w:rsidR="005F6613">
        <w:rPr>
          <w:rFonts w:ascii="Times New Roman" w:hAnsi="Times New Roman" w:cs="Times New Roman"/>
          <w:sz w:val="24"/>
          <w:szCs w:val="24"/>
        </w:rPr>
        <w:t>la d</w:t>
      </w:r>
      <w:r>
        <w:rPr>
          <w:rFonts w:ascii="Times New Roman" w:hAnsi="Times New Roman" w:cs="Times New Roman"/>
          <w:sz w:val="24"/>
          <w:szCs w:val="24"/>
        </w:rPr>
        <w:t xml:space="preserve">el supuesto “foco” guevarista- predominaban los agricultores independientes y no existían grandes latifundios; la mayoría de los habitantes, por otra parte, se inclinaban </w:t>
      </w:r>
      <w:r w:rsidR="00CA2050">
        <w:rPr>
          <w:rFonts w:ascii="Times New Roman" w:hAnsi="Times New Roman" w:cs="Times New Roman"/>
          <w:sz w:val="24"/>
          <w:szCs w:val="24"/>
        </w:rPr>
        <w:t xml:space="preserve">por tradición </w:t>
      </w:r>
      <w:r>
        <w:rPr>
          <w:rFonts w:ascii="Times New Roman" w:hAnsi="Times New Roman" w:cs="Times New Roman"/>
          <w:sz w:val="24"/>
          <w:szCs w:val="24"/>
        </w:rPr>
        <w:t>hacia posiciones de derecha y no tenían mayores ilusiones</w:t>
      </w:r>
      <w:r w:rsidR="005F6613">
        <w:rPr>
          <w:rFonts w:ascii="Times New Roman" w:hAnsi="Times New Roman" w:cs="Times New Roman"/>
          <w:sz w:val="24"/>
          <w:szCs w:val="24"/>
        </w:rPr>
        <w:t xml:space="preserve"> o expectativas</w:t>
      </w:r>
      <w:r>
        <w:rPr>
          <w:rFonts w:ascii="Times New Roman" w:hAnsi="Times New Roman" w:cs="Times New Roman"/>
          <w:sz w:val="24"/>
          <w:szCs w:val="24"/>
        </w:rPr>
        <w:t xml:space="preserve"> respecto al socialismo. No extrañará entonces que surgieran, incluso, grupos paramilitares derechistas opuestos a los guerrilleros marxistas. En poco tiempo, con una acción decidida del ejército que se inició</w:t>
      </w:r>
      <w:r w:rsidR="005F6613">
        <w:rPr>
          <w:rFonts w:ascii="Times New Roman" w:hAnsi="Times New Roman" w:cs="Times New Roman"/>
          <w:sz w:val="24"/>
          <w:szCs w:val="24"/>
        </w:rPr>
        <w:t xml:space="preserve"> en firme en 1966, desapareció </w:t>
      </w:r>
      <w:r>
        <w:rPr>
          <w:rFonts w:ascii="Times New Roman" w:hAnsi="Times New Roman" w:cs="Times New Roman"/>
          <w:sz w:val="24"/>
          <w:szCs w:val="24"/>
        </w:rPr>
        <w:t>por completo el foco insurgente.</w:t>
      </w:r>
    </w:p>
    <w:p w:rsidR="00F5541E" w:rsidRDefault="00F5541E" w:rsidP="0009647D">
      <w:pPr>
        <w:pStyle w:val="Textosinformato"/>
        <w:rPr>
          <w:rFonts w:ascii="Times New Roman" w:hAnsi="Times New Roman" w:cs="Times New Roman"/>
          <w:sz w:val="24"/>
          <w:szCs w:val="24"/>
        </w:rPr>
      </w:pPr>
    </w:p>
    <w:p w:rsidR="00F5541E" w:rsidRDefault="00F0025E" w:rsidP="0009647D">
      <w:pPr>
        <w:pStyle w:val="Textosinformato"/>
        <w:rPr>
          <w:rFonts w:ascii="Times New Roman" w:hAnsi="Times New Roman" w:cs="Times New Roman"/>
          <w:sz w:val="24"/>
          <w:szCs w:val="24"/>
        </w:rPr>
      </w:pPr>
      <w:r>
        <w:rPr>
          <w:rFonts w:ascii="Times New Roman" w:hAnsi="Times New Roman" w:cs="Times New Roman"/>
          <w:sz w:val="24"/>
          <w:szCs w:val="24"/>
        </w:rPr>
        <w:t xml:space="preserve">Diversos grupos y organizaciones marxistas vivieron un período de dispersión, </w:t>
      </w:r>
      <w:r w:rsidR="00067B5B">
        <w:rPr>
          <w:rFonts w:ascii="Times New Roman" w:hAnsi="Times New Roman" w:cs="Times New Roman"/>
          <w:sz w:val="24"/>
          <w:szCs w:val="24"/>
        </w:rPr>
        <w:t>en el que se desenvolvieron encendidas</w:t>
      </w:r>
      <w:r>
        <w:rPr>
          <w:rFonts w:ascii="Times New Roman" w:hAnsi="Times New Roman" w:cs="Times New Roman"/>
          <w:sz w:val="24"/>
          <w:szCs w:val="24"/>
        </w:rPr>
        <w:t xml:space="preserve"> discusiones sobre la táctica y la estrategia, mientras se dedicaban a reagrupar sus fuerzas y se concentraban, sobre todo, en la realización de secuestros con fines económicos y en la consumación de asesinatos políticos</w:t>
      </w:r>
      <w:r w:rsidR="00CA2050">
        <w:rPr>
          <w:rFonts w:ascii="Times New Roman" w:hAnsi="Times New Roman" w:cs="Times New Roman"/>
          <w:sz w:val="24"/>
          <w:szCs w:val="24"/>
        </w:rPr>
        <w:t>. C</w:t>
      </w:r>
      <w:r>
        <w:rPr>
          <w:rFonts w:ascii="Times New Roman" w:hAnsi="Times New Roman" w:cs="Times New Roman"/>
          <w:sz w:val="24"/>
          <w:szCs w:val="24"/>
        </w:rPr>
        <w:t xml:space="preserve">on </w:t>
      </w:r>
      <w:r w:rsidR="00CA2050">
        <w:rPr>
          <w:rFonts w:ascii="Times New Roman" w:hAnsi="Times New Roman" w:cs="Times New Roman"/>
          <w:sz w:val="24"/>
          <w:szCs w:val="24"/>
        </w:rPr>
        <w:t>estas acciones</w:t>
      </w:r>
      <w:r>
        <w:rPr>
          <w:rFonts w:ascii="Times New Roman" w:hAnsi="Times New Roman" w:cs="Times New Roman"/>
          <w:sz w:val="24"/>
          <w:szCs w:val="24"/>
        </w:rPr>
        <w:t xml:space="preserve"> pretendían responder a la </w:t>
      </w:r>
      <w:r w:rsidR="005F6613">
        <w:rPr>
          <w:rFonts w:ascii="Times New Roman" w:hAnsi="Times New Roman" w:cs="Times New Roman"/>
          <w:sz w:val="24"/>
          <w:szCs w:val="24"/>
        </w:rPr>
        <w:t xml:space="preserve">intensa </w:t>
      </w:r>
      <w:r>
        <w:rPr>
          <w:rFonts w:ascii="Times New Roman" w:hAnsi="Times New Roman" w:cs="Times New Roman"/>
          <w:sz w:val="24"/>
          <w:szCs w:val="24"/>
        </w:rPr>
        <w:t xml:space="preserve">acción represiva del estado y de los grupos paramilitares </w:t>
      </w:r>
      <w:r w:rsidR="00CA2050">
        <w:rPr>
          <w:rFonts w:ascii="Times New Roman" w:hAnsi="Times New Roman" w:cs="Times New Roman"/>
          <w:sz w:val="24"/>
          <w:szCs w:val="24"/>
        </w:rPr>
        <w:t xml:space="preserve">mencionados, a la vez que </w:t>
      </w:r>
      <w:r>
        <w:rPr>
          <w:rFonts w:ascii="Times New Roman" w:hAnsi="Times New Roman" w:cs="Times New Roman"/>
          <w:sz w:val="24"/>
          <w:szCs w:val="24"/>
        </w:rPr>
        <w:t>manten</w:t>
      </w:r>
      <w:r w:rsidR="00CA2050">
        <w:rPr>
          <w:rFonts w:ascii="Times New Roman" w:hAnsi="Times New Roman" w:cs="Times New Roman"/>
          <w:sz w:val="24"/>
          <w:szCs w:val="24"/>
        </w:rPr>
        <w:t>ían la disciplina y la organización que requerían</w:t>
      </w:r>
      <w:r>
        <w:rPr>
          <w:rFonts w:ascii="Times New Roman" w:hAnsi="Times New Roman" w:cs="Times New Roman"/>
          <w:sz w:val="24"/>
          <w:szCs w:val="24"/>
        </w:rPr>
        <w:t xml:space="preserve"> para</w:t>
      </w:r>
      <w:r w:rsidR="00CA2050">
        <w:rPr>
          <w:rFonts w:ascii="Times New Roman" w:hAnsi="Times New Roman" w:cs="Times New Roman"/>
          <w:sz w:val="24"/>
          <w:szCs w:val="24"/>
        </w:rPr>
        <w:t xml:space="preserve"> emprender</w:t>
      </w:r>
      <w:r>
        <w:rPr>
          <w:rFonts w:ascii="Times New Roman" w:hAnsi="Times New Roman" w:cs="Times New Roman"/>
          <w:sz w:val="24"/>
          <w:szCs w:val="24"/>
        </w:rPr>
        <w:t xml:space="preserve"> futuros intentos.</w:t>
      </w:r>
    </w:p>
    <w:p w:rsidR="00F0025E" w:rsidRDefault="00F0025E" w:rsidP="0009647D">
      <w:pPr>
        <w:pStyle w:val="Textosinformato"/>
        <w:rPr>
          <w:rFonts w:ascii="Times New Roman" w:hAnsi="Times New Roman" w:cs="Times New Roman"/>
          <w:sz w:val="24"/>
          <w:szCs w:val="24"/>
        </w:rPr>
      </w:pPr>
    </w:p>
    <w:p w:rsidR="00F0025E" w:rsidRDefault="00F0025E" w:rsidP="0009647D">
      <w:pPr>
        <w:pStyle w:val="Textosinformato"/>
        <w:rPr>
          <w:rFonts w:ascii="Times New Roman" w:hAnsi="Times New Roman" w:cs="Times New Roman"/>
          <w:sz w:val="24"/>
          <w:szCs w:val="24"/>
        </w:rPr>
      </w:pPr>
      <w:r>
        <w:rPr>
          <w:rFonts w:ascii="Times New Roman" w:hAnsi="Times New Roman" w:cs="Times New Roman"/>
          <w:sz w:val="24"/>
          <w:szCs w:val="24"/>
        </w:rPr>
        <w:t>Hacia mediados de los años setenta surgieron</w:t>
      </w:r>
      <w:r w:rsidR="00B54407">
        <w:rPr>
          <w:rFonts w:ascii="Times New Roman" w:hAnsi="Times New Roman" w:cs="Times New Roman"/>
          <w:sz w:val="24"/>
          <w:szCs w:val="24"/>
        </w:rPr>
        <w:t xml:space="preserve"> dos nuevas organizaciones guerrilleras que se </w:t>
      </w:r>
      <w:r w:rsidR="00CA2050">
        <w:rPr>
          <w:rFonts w:ascii="Times New Roman" w:hAnsi="Times New Roman" w:cs="Times New Roman"/>
          <w:sz w:val="24"/>
          <w:szCs w:val="24"/>
        </w:rPr>
        <w:t xml:space="preserve">unieron a las FAR </w:t>
      </w:r>
      <w:r w:rsidR="00B54407">
        <w:rPr>
          <w:rFonts w:ascii="Times New Roman" w:hAnsi="Times New Roman" w:cs="Times New Roman"/>
          <w:sz w:val="24"/>
          <w:szCs w:val="24"/>
        </w:rPr>
        <w:t>(Fuerzas Armadas Rebeldes)</w:t>
      </w:r>
      <w:r w:rsidR="00CA2050">
        <w:rPr>
          <w:rFonts w:ascii="Times New Roman" w:hAnsi="Times New Roman" w:cs="Times New Roman"/>
          <w:sz w:val="24"/>
          <w:szCs w:val="24"/>
        </w:rPr>
        <w:t>, la principal fuerza insurgente de la época anterior. Después de abandonar el oriente del país las FAR se concentraron en la norteña región selvática de</w:t>
      </w:r>
      <w:r w:rsidR="0004138E">
        <w:rPr>
          <w:rFonts w:ascii="Times New Roman" w:hAnsi="Times New Roman" w:cs="Times New Roman"/>
          <w:sz w:val="24"/>
          <w:szCs w:val="24"/>
        </w:rPr>
        <w:t xml:space="preserve"> E</w:t>
      </w:r>
      <w:r w:rsidR="00CA2050">
        <w:rPr>
          <w:rFonts w:ascii="Times New Roman" w:hAnsi="Times New Roman" w:cs="Times New Roman"/>
          <w:sz w:val="24"/>
          <w:szCs w:val="24"/>
        </w:rPr>
        <w:t xml:space="preserve">l Petén, mientras los nuevos grupos, </w:t>
      </w:r>
      <w:r w:rsidR="00B54407">
        <w:rPr>
          <w:rFonts w:ascii="Times New Roman" w:hAnsi="Times New Roman" w:cs="Times New Roman"/>
          <w:sz w:val="24"/>
          <w:szCs w:val="24"/>
        </w:rPr>
        <w:t xml:space="preserve">el EGP </w:t>
      </w:r>
      <w:r w:rsidR="00CA2050">
        <w:rPr>
          <w:rFonts w:ascii="Times New Roman" w:hAnsi="Times New Roman" w:cs="Times New Roman"/>
          <w:sz w:val="24"/>
          <w:szCs w:val="24"/>
        </w:rPr>
        <w:t xml:space="preserve">(Ejército Guerrillero de los Pobres) </w:t>
      </w:r>
      <w:r w:rsidR="00B54407">
        <w:rPr>
          <w:rFonts w:ascii="Times New Roman" w:hAnsi="Times New Roman" w:cs="Times New Roman"/>
          <w:sz w:val="24"/>
          <w:szCs w:val="24"/>
        </w:rPr>
        <w:t>y la ORPA</w:t>
      </w:r>
      <w:r w:rsidR="00CA2050">
        <w:rPr>
          <w:rFonts w:ascii="Times New Roman" w:hAnsi="Times New Roman" w:cs="Times New Roman"/>
          <w:sz w:val="24"/>
          <w:szCs w:val="24"/>
        </w:rPr>
        <w:t xml:space="preserve"> (Organización Revolucionaria del Pueblo en Armas)</w:t>
      </w:r>
      <w:r w:rsidR="00B54407">
        <w:rPr>
          <w:rFonts w:ascii="Times New Roman" w:hAnsi="Times New Roman" w:cs="Times New Roman"/>
          <w:sz w:val="24"/>
          <w:szCs w:val="24"/>
        </w:rPr>
        <w:t xml:space="preserve">, </w:t>
      </w:r>
      <w:r w:rsidR="00CA2050">
        <w:rPr>
          <w:rFonts w:ascii="Times New Roman" w:hAnsi="Times New Roman" w:cs="Times New Roman"/>
          <w:sz w:val="24"/>
          <w:szCs w:val="24"/>
        </w:rPr>
        <w:t xml:space="preserve">se instalaron en la zona </w:t>
      </w:r>
      <w:r w:rsidR="00B54407">
        <w:rPr>
          <w:rFonts w:ascii="Times New Roman" w:hAnsi="Times New Roman" w:cs="Times New Roman"/>
          <w:sz w:val="24"/>
          <w:szCs w:val="24"/>
        </w:rPr>
        <w:t>de más densa población campesina indígena,</w:t>
      </w:r>
      <w:r w:rsidR="00CA2050">
        <w:rPr>
          <w:rFonts w:ascii="Times New Roman" w:hAnsi="Times New Roman" w:cs="Times New Roman"/>
          <w:sz w:val="24"/>
          <w:szCs w:val="24"/>
        </w:rPr>
        <w:t xml:space="preserve"> en el occidente de Guatemala. Ambas, aunque con diferencias entre sí, estaban </w:t>
      </w:r>
      <w:r w:rsidR="00B54407">
        <w:rPr>
          <w:rFonts w:ascii="Times New Roman" w:hAnsi="Times New Roman" w:cs="Times New Roman"/>
          <w:sz w:val="24"/>
          <w:szCs w:val="24"/>
        </w:rPr>
        <w:t xml:space="preserve">convencidas de que el papel subordinado que habían tenido esos grupos étnicos </w:t>
      </w:r>
      <w:r w:rsidR="005F6613">
        <w:rPr>
          <w:rFonts w:ascii="Times New Roman" w:hAnsi="Times New Roman" w:cs="Times New Roman"/>
          <w:sz w:val="24"/>
          <w:szCs w:val="24"/>
        </w:rPr>
        <w:t xml:space="preserve">desde tiempos de la colonia </w:t>
      </w:r>
      <w:r w:rsidR="00B54407">
        <w:rPr>
          <w:rFonts w:ascii="Times New Roman" w:hAnsi="Times New Roman" w:cs="Times New Roman"/>
          <w:sz w:val="24"/>
          <w:szCs w:val="24"/>
        </w:rPr>
        <w:t>haría fácil su incorporación a la revolución, que seguía</w:t>
      </w:r>
      <w:r w:rsidR="005F6613">
        <w:rPr>
          <w:rFonts w:ascii="Times New Roman" w:hAnsi="Times New Roman" w:cs="Times New Roman"/>
          <w:sz w:val="24"/>
          <w:szCs w:val="24"/>
        </w:rPr>
        <w:t xml:space="preserve"> ahora</w:t>
      </w:r>
      <w:r w:rsidR="0004138E">
        <w:rPr>
          <w:rFonts w:ascii="Times New Roman" w:hAnsi="Times New Roman" w:cs="Times New Roman"/>
          <w:sz w:val="24"/>
          <w:szCs w:val="24"/>
        </w:rPr>
        <w:t xml:space="preserve"> la estrategia de la “g</w:t>
      </w:r>
      <w:r w:rsidR="00B54407">
        <w:rPr>
          <w:rFonts w:ascii="Times New Roman" w:hAnsi="Times New Roman" w:cs="Times New Roman"/>
          <w:sz w:val="24"/>
          <w:szCs w:val="24"/>
        </w:rPr>
        <w:t>uerra popular prolongada” preconizada por chinos y vietnamitas.</w:t>
      </w:r>
    </w:p>
    <w:p w:rsidR="00B54407" w:rsidRDefault="00B54407" w:rsidP="0009647D">
      <w:pPr>
        <w:pStyle w:val="Textosinformato"/>
        <w:rPr>
          <w:rFonts w:ascii="Times New Roman" w:hAnsi="Times New Roman" w:cs="Times New Roman"/>
          <w:sz w:val="24"/>
          <w:szCs w:val="24"/>
        </w:rPr>
      </w:pPr>
    </w:p>
    <w:p w:rsidR="00CC38A6" w:rsidRDefault="00B54407" w:rsidP="0009647D">
      <w:pPr>
        <w:pStyle w:val="Textosinformato"/>
        <w:rPr>
          <w:rFonts w:ascii="Times New Roman" w:hAnsi="Times New Roman" w:cs="Times New Roman"/>
          <w:sz w:val="24"/>
          <w:szCs w:val="24"/>
        </w:rPr>
      </w:pPr>
      <w:r>
        <w:rPr>
          <w:rFonts w:ascii="Times New Roman" w:hAnsi="Times New Roman" w:cs="Times New Roman"/>
          <w:sz w:val="24"/>
          <w:szCs w:val="24"/>
        </w:rPr>
        <w:t xml:space="preserve">La revolución, </w:t>
      </w:r>
      <w:r w:rsidR="00CA2050">
        <w:rPr>
          <w:rFonts w:ascii="Times New Roman" w:hAnsi="Times New Roman" w:cs="Times New Roman"/>
          <w:sz w:val="24"/>
          <w:szCs w:val="24"/>
        </w:rPr>
        <w:t>sin embargo</w:t>
      </w:r>
      <w:r>
        <w:rPr>
          <w:rFonts w:ascii="Times New Roman" w:hAnsi="Times New Roman" w:cs="Times New Roman"/>
          <w:sz w:val="24"/>
          <w:szCs w:val="24"/>
        </w:rPr>
        <w:t xml:space="preserve">, no se produjo. Si bien es </w:t>
      </w:r>
      <w:r w:rsidR="00D51D46">
        <w:rPr>
          <w:rFonts w:ascii="Times New Roman" w:hAnsi="Times New Roman" w:cs="Times New Roman"/>
          <w:sz w:val="24"/>
          <w:szCs w:val="24"/>
        </w:rPr>
        <w:t>verdad</w:t>
      </w:r>
      <w:r>
        <w:rPr>
          <w:rFonts w:ascii="Times New Roman" w:hAnsi="Times New Roman" w:cs="Times New Roman"/>
          <w:sz w:val="24"/>
          <w:szCs w:val="24"/>
        </w:rPr>
        <w:t xml:space="preserve"> que ambos grupos lograron ciertos éxitos en zonas determinadas del altiplano guatemalteco y de la costa norte, nunca llegaron a producir el alzamiento generalizado que esperaban, nunca se estuvo siquiera cerca de la insurrección general que necesitaban para sus fines. La lucha se intensificó notablemente a partir de 1979, cuando los sandinistas tomaron el poder en Nicaragua y comenzaron a proveer armamento, vituallas y una </w:t>
      </w:r>
      <w:r w:rsidR="00CA2050">
        <w:rPr>
          <w:rFonts w:ascii="Times New Roman" w:hAnsi="Times New Roman" w:cs="Times New Roman"/>
          <w:sz w:val="24"/>
          <w:szCs w:val="24"/>
        </w:rPr>
        <w:t xml:space="preserve">nueva </w:t>
      </w:r>
      <w:r>
        <w:rPr>
          <w:rFonts w:ascii="Times New Roman" w:hAnsi="Times New Roman" w:cs="Times New Roman"/>
          <w:sz w:val="24"/>
          <w:szCs w:val="24"/>
        </w:rPr>
        <w:t xml:space="preserve">retaguardia segura para los alzados. El EGP, sobre todo, gracias a su política de incorporar a la lucha a familias y aldeas enteras, logró por momentos contar con un respaldo </w:t>
      </w:r>
      <w:r w:rsidR="00CC38A6">
        <w:rPr>
          <w:rFonts w:ascii="Times New Roman" w:hAnsi="Times New Roman" w:cs="Times New Roman"/>
          <w:sz w:val="24"/>
          <w:szCs w:val="24"/>
        </w:rPr>
        <w:t xml:space="preserve">bastante amplio en algunas regiones, varias decenas de miles de colaboradores que apoyaban a un núcleo </w:t>
      </w:r>
      <w:r w:rsidR="00B70502">
        <w:rPr>
          <w:rFonts w:ascii="Times New Roman" w:hAnsi="Times New Roman" w:cs="Times New Roman"/>
          <w:sz w:val="24"/>
          <w:szCs w:val="24"/>
        </w:rPr>
        <w:t>mucho más reducido de combatientes.</w:t>
      </w:r>
      <w:r w:rsidR="00B70502">
        <w:rPr>
          <w:rStyle w:val="Refdenotaalpie"/>
          <w:rFonts w:ascii="Times New Roman" w:hAnsi="Times New Roman" w:cs="Times New Roman"/>
          <w:sz w:val="24"/>
          <w:szCs w:val="24"/>
        </w:rPr>
        <w:footnoteReference w:id="6"/>
      </w:r>
      <w:r w:rsidR="00B70502">
        <w:rPr>
          <w:rFonts w:ascii="Times New Roman" w:hAnsi="Times New Roman" w:cs="Times New Roman"/>
          <w:sz w:val="24"/>
          <w:szCs w:val="24"/>
        </w:rPr>
        <w:t xml:space="preserve"> </w:t>
      </w:r>
      <w:r w:rsidR="00CC38A6">
        <w:rPr>
          <w:rFonts w:ascii="Times New Roman" w:hAnsi="Times New Roman" w:cs="Times New Roman"/>
          <w:sz w:val="24"/>
          <w:szCs w:val="24"/>
        </w:rPr>
        <w:t>E</w:t>
      </w:r>
      <w:r w:rsidR="00B70502">
        <w:rPr>
          <w:rFonts w:ascii="Times New Roman" w:hAnsi="Times New Roman" w:cs="Times New Roman"/>
          <w:sz w:val="24"/>
          <w:szCs w:val="24"/>
        </w:rPr>
        <w:t>l EGP</w:t>
      </w:r>
      <w:r w:rsidR="00CC38A6">
        <w:rPr>
          <w:rFonts w:ascii="Times New Roman" w:hAnsi="Times New Roman" w:cs="Times New Roman"/>
          <w:sz w:val="24"/>
          <w:szCs w:val="24"/>
        </w:rPr>
        <w:t xml:space="preserve"> </w:t>
      </w:r>
      <w:r w:rsidR="00CA2050">
        <w:rPr>
          <w:rFonts w:ascii="Times New Roman" w:hAnsi="Times New Roman" w:cs="Times New Roman"/>
          <w:sz w:val="24"/>
          <w:szCs w:val="24"/>
        </w:rPr>
        <w:t>había creado</w:t>
      </w:r>
      <w:r w:rsidR="00CC38A6">
        <w:rPr>
          <w:rFonts w:ascii="Times New Roman" w:hAnsi="Times New Roman" w:cs="Times New Roman"/>
          <w:sz w:val="24"/>
          <w:szCs w:val="24"/>
        </w:rPr>
        <w:t xml:space="preserve">, además, organizaciones legales </w:t>
      </w:r>
      <w:r w:rsidR="00891816">
        <w:rPr>
          <w:rFonts w:ascii="Times New Roman" w:hAnsi="Times New Roman" w:cs="Times New Roman"/>
          <w:sz w:val="24"/>
          <w:szCs w:val="24"/>
        </w:rPr>
        <w:t xml:space="preserve">dirigidas a obtener apoyo </w:t>
      </w:r>
      <w:r w:rsidR="00B70502">
        <w:rPr>
          <w:rFonts w:ascii="Times New Roman" w:hAnsi="Times New Roman" w:cs="Times New Roman"/>
          <w:sz w:val="24"/>
          <w:szCs w:val="24"/>
        </w:rPr>
        <w:t xml:space="preserve">en sectores </w:t>
      </w:r>
      <w:r w:rsidR="00891816">
        <w:rPr>
          <w:rFonts w:ascii="Times New Roman" w:hAnsi="Times New Roman" w:cs="Times New Roman"/>
          <w:sz w:val="24"/>
          <w:szCs w:val="24"/>
        </w:rPr>
        <w:t xml:space="preserve">específicos </w:t>
      </w:r>
      <w:r w:rsidR="00B70502">
        <w:rPr>
          <w:rFonts w:ascii="Times New Roman" w:hAnsi="Times New Roman" w:cs="Times New Roman"/>
          <w:sz w:val="24"/>
          <w:szCs w:val="24"/>
        </w:rPr>
        <w:t>de la población:</w:t>
      </w:r>
      <w:r w:rsidR="00CC38A6">
        <w:rPr>
          <w:rFonts w:ascii="Times New Roman" w:hAnsi="Times New Roman" w:cs="Times New Roman"/>
          <w:sz w:val="24"/>
          <w:szCs w:val="24"/>
        </w:rPr>
        <w:t xml:space="preserve"> estudiantes, campesinos, </w:t>
      </w:r>
      <w:r w:rsidR="00891816">
        <w:rPr>
          <w:rFonts w:ascii="Times New Roman" w:hAnsi="Times New Roman" w:cs="Times New Roman"/>
          <w:sz w:val="24"/>
          <w:szCs w:val="24"/>
        </w:rPr>
        <w:t xml:space="preserve">cristianos, </w:t>
      </w:r>
      <w:r w:rsidR="00CC38A6">
        <w:rPr>
          <w:rFonts w:ascii="Times New Roman" w:hAnsi="Times New Roman" w:cs="Times New Roman"/>
          <w:sz w:val="24"/>
          <w:szCs w:val="24"/>
        </w:rPr>
        <w:t>pobladores</w:t>
      </w:r>
      <w:r w:rsidR="00891816">
        <w:rPr>
          <w:rFonts w:ascii="Times New Roman" w:hAnsi="Times New Roman" w:cs="Times New Roman"/>
          <w:sz w:val="24"/>
          <w:szCs w:val="24"/>
        </w:rPr>
        <w:t xml:space="preserve"> de barrios marginales</w:t>
      </w:r>
      <w:r w:rsidR="00B70502">
        <w:rPr>
          <w:rFonts w:ascii="Times New Roman" w:hAnsi="Times New Roman" w:cs="Times New Roman"/>
          <w:sz w:val="24"/>
          <w:szCs w:val="24"/>
        </w:rPr>
        <w:t>, mujeres</w:t>
      </w:r>
      <w:r w:rsidR="00CC38A6">
        <w:rPr>
          <w:rFonts w:ascii="Times New Roman" w:hAnsi="Times New Roman" w:cs="Times New Roman"/>
          <w:sz w:val="24"/>
          <w:szCs w:val="24"/>
        </w:rPr>
        <w:t xml:space="preserve"> y trabajadores</w:t>
      </w:r>
      <w:r w:rsidR="00891816">
        <w:rPr>
          <w:rFonts w:ascii="Times New Roman" w:hAnsi="Times New Roman" w:cs="Times New Roman"/>
          <w:sz w:val="24"/>
          <w:szCs w:val="24"/>
        </w:rPr>
        <w:t>. Con esta estrategia obtenían una más amplia repercusión política en el público en general</w:t>
      </w:r>
      <w:r w:rsidR="00CC38A6">
        <w:rPr>
          <w:rFonts w:ascii="Times New Roman" w:hAnsi="Times New Roman" w:cs="Times New Roman"/>
          <w:sz w:val="24"/>
          <w:szCs w:val="24"/>
        </w:rPr>
        <w:t>.</w:t>
      </w:r>
    </w:p>
    <w:p w:rsidR="00CC38A6" w:rsidRDefault="00CC38A6" w:rsidP="0009647D">
      <w:pPr>
        <w:pStyle w:val="Textosinformato"/>
        <w:rPr>
          <w:rFonts w:ascii="Times New Roman" w:hAnsi="Times New Roman" w:cs="Times New Roman"/>
          <w:sz w:val="24"/>
          <w:szCs w:val="24"/>
        </w:rPr>
      </w:pPr>
    </w:p>
    <w:p w:rsidR="00B70502" w:rsidRDefault="00CC38A6" w:rsidP="0009647D">
      <w:pPr>
        <w:pStyle w:val="Textosinformato"/>
        <w:rPr>
          <w:rFonts w:ascii="Times New Roman" w:hAnsi="Times New Roman" w:cs="Times New Roman"/>
          <w:sz w:val="24"/>
          <w:szCs w:val="24"/>
        </w:rPr>
      </w:pPr>
      <w:r>
        <w:rPr>
          <w:rFonts w:ascii="Times New Roman" w:hAnsi="Times New Roman" w:cs="Times New Roman"/>
          <w:sz w:val="24"/>
          <w:szCs w:val="24"/>
        </w:rPr>
        <w:t xml:space="preserve">Aun así ninguna organización guerrillera logró una base de sustentación que le permitiera establecer una “zona liberada”, una región donde fuese la única autoridad política y militar. </w:t>
      </w:r>
      <w:r w:rsidR="00B70502">
        <w:rPr>
          <w:rFonts w:ascii="Times New Roman" w:hAnsi="Times New Roman" w:cs="Times New Roman"/>
          <w:sz w:val="24"/>
          <w:szCs w:val="24"/>
        </w:rPr>
        <w:t xml:space="preserve">Para salir de esta situación las organizaciones guerrilleras -unidas formalmente en la URNG </w:t>
      </w:r>
      <w:r w:rsidR="00D51D46">
        <w:rPr>
          <w:rFonts w:ascii="Times New Roman" w:hAnsi="Times New Roman" w:cs="Times New Roman"/>
          <w:sz w:val="24"/>
          <w:szCs w:val="24"/>
        </w:rPr>
        <w:t xml:space="preserve">(Unidad Revolucionaria Nacional Guatemalteca) </w:t>
      </w:r>
      <w:r w:rsidR="00B70502">
        <w:rPr>
          <w:rFonts w:ascii="Times New Roman" w:hAnsi="Times New Roman" w:cs="Times New Roman"/>
          <w:sz w:val="24"/>
          <w:szCs w:val="24"/>
        </w:rPr>
        <w:t xml:space="preserve">aunque prácticamente actuando casi siempre de forma independiente- intentaron lanzar una ofensiva general a finales de 1981. El ejército, sin embargo, no fue tomado por sorpresa. </w:t>
      </w:r>
      <w:r w:rsidR="000C7D0A">
        <w:rPr>
          <w:rFonts w:ascii="Times New Roman" w:hAnsi="Times New Roman" w:cs="Times New Roman"/>
          <w:sz w:val="24"/>
          <w:szCs w:val="24"/>
        </w:rPr>
        <w:t>Su red de inteligencia detectó y permitió eliminar las llamadas “casas urbanas”</w:t>
      </w:r>
      <w:r w:rsidR="005F6613">
        <w:rPr>
          <w:rFonts w:ascii="Times New Roman" w:hAnsi="Times New Roman" w:cs="Times New Roman"/>
          <w:sz w:val="24"/>
          <w:szCs w:val="24"/>
        </w:rPr>
        <w:t xml:space="preserve"> de la ciudad de Guatemala -</w:t>
      </w:r>
      <w:r w:rsidR="000C7D0A">
        <w:rPr>
          <w:rFonts w:ascii="Times New Roman" w:hAnsi="Times New Roman" w:cs="Times New Roman"/>
          <w:sz w:val="24"/>
          <w:szCs w:val="24"/>
        </w:rPr>
        <w:t>donde se reagrupaban los combatientes y se acumulaban abastecimientos</w:t>
      </w:r>
      <w:r w:rsidR="005F6613">
        <w:rPr>
          <w:rFonts w:ascii="Times New Roman" w:hAnsi="Times New Roman" w:cs="Times New Roman"/>
          <w:sz w:val="24"/>
          <w:szCs w:val="24"/>
        </w:rPr>
        <w:t>-</w:t>
      </w:r>
      <w:r w:rsidR="000C7D0A">
        <w:rPr>
          <w:rFonts w:ascii="Times New Roman" w:hAnsi="Times New Roman" w:cs="Times New Roman"/>
          <w:sz w:val="24"/>
          <w:szCs w:val="24"/>
        </w:rPr>
        <w:t xml:space="preserve"> y luego desarrollar una amplia acti</w:t>
      </w:r>
      <w:r w:rsidR="005F6613">
        <w:rPr>
          <w:rFonts w:ascii="Times New Roman" w:hAnsi="Times New Roman" w:cs="Times New Roman"/>
          <w:sz w:val="24"/>
          <w:szCs w:val="24"/>
        </w:rPr>
        <w:t xml:space="preserve">vidad de contrainsurgencia que, </w:t>
      </w:r>
      <w:r w:rsidR="000C7D0A">
        <w:rPr>
          <w:rFonts w:ascii="Times New Roman" w:hAnsi="Times New Roman" w:cs="Times New Roman"/>
          <w:sz w:val="24"/>
          <w:szCs w:val="24"/>
        </w:rPr>
        <w:t>en los dos o tres años siguie</w:t>
      </w:r>
      <w:r w:rsidR="005F6613">
        <w:rPr>
          <w:rFonts w:ascii="Times New Roman" w:hAnsi="Times New Roman" w:cs="Times New Roman"/>
          <w:sz w:val="24"/>
          <w:szCs w:val="24"/>
        </w:rPr>
        <w:t>ntes,</w:t>
      </w:r>
      <w:r w:rsidR="000C7D0A">
        <w:rPr>
          <w:rFonts w:ascii="Times New Roman" w:hAnsi="Times New Roman" w:cs="Times New Roman"/>
          <w:sz w:val="24"/>
          <w:szCs w:val="24"/>
        </w:rPr>
        <w:t xml:space="preserve"> logró arrinconar a la guerrilla en unas pocas zonas</w:t>
      </w:r>
      <w:r w:rsidR="00067B5B">
        <w:rPr>
          <w:rFonts w:ascii="Times New Roman" w:hAnsi="Times New Roman" w:cs="Times New Roman"/>
          <w:sz w:val="24"/>
          <w:szCs w:val="24"/>
        </w:rPr>
        <w:t xml:space="preserve"> rurales</w:t>
      </w:r>
      <w:r w:rsidR="000C7D0A">
        <w:rPr>
          <w:rFonts w:ascii="Times New Roman" w:hAnsi="Times New Roman" w:cs="Times New Roman"/>
          <w:sz w:val="24"/>
          <w:szCs w:val="24"/>
        </w:rPr>
        <w:t>, bastante remotas por lo general.</w:t>
      </w:r>
    </w:p>
    <w:p w:rsidR="000C7D0A" w:rsidRDefault="000C7D0A" w:rsidP="0009647D">
      <w:pPr>
        <w:pStyle w:val="Textosinformato"/>
        <w:rPr>
          <w:rFonts w:ascii="Times New Roman" w:hAnsi="Times New Roman" w:cs="Times New Roman"/>
          <w:sz w:val="24"/>
          <w:szCs w:val="24"/>
        </w:rPr>
      </w:pPr>
    </w:p>
    <w:p w:rsidR="00B70502" w:rsidRDefault="000C7D0A" w:rsidP="0009647D">
      <w:pPr>
        <w:pStyle w:val="Textosinformato"/>
        <w:rPr>
          <w:rFonts w:ascii="Times New Roman" w:hAnsi="Times New Roman" w:cs="Times New Roman"/>
          <w:sz w:val="24"/>
          <w:szCs w:val="24"/>
        </w:rPr>
      </w:pPr>
      <w:r>
        <w:rPr>
          <w:rFonts w:ascii="Times New Roman" w:hAnsi="Times New Roman" w:cs="Times New Roman"/>
          <w:sz w:val="24"/>
          <w:szCs w:val="24"/>
        </w:rPr>
        <w:t xml:space="preserve">El período de mayor actividad </w:t>
      </w:r>
      <w:r w:rsidR="005A2DD2">
        <w:rPr>
          <w:rFonts w:ascii="Times New Roman" w:hAnsi="Times New Roman" w:cs="Times New Roman"/>
          <w:sz w:val="24"/>
          <w:szCs w:val="24"/>
        </w:rPr>
        <w:t>fue el comprendido entre 1979 y 1983: en estos años creció la guerrilla</w:t>
      </w:r>
      <w:r w:rsidR="00D51D46">
        <w:rPr>
          <w:rFonts w:ascii="Times New Roman" w:hAnsi="Times New Roman" w:cs="Times New Roman"/>
          <w:sz w:val="24"/>
          <w:szCs w:val="24"/>
        </w:rPr>
        <w:t xml:space="preserve"> e</w:t>
      </w:r>
      <w:r w:rsidR="005A2DD2">
        <w:rPr>
          <w:rFonts w:ascii="Times New Roman" w:hAnsi="Times New Roman" w:cs="Times New Roman"/>
          <w:sz w:val="24"/>
          <w:szCs w:val="24"/>
        </w:rPr>
        <w:t xml:space="preserve"> intentó dar golpes cada vez más audaces, pero fue derrotada en lo esencial, particularmente porque la población campesina se volcó </w:t>
      </w:r>
      <w:r w:rsidR="00891816">
        <w:rPr>
          <w:rFonts w:ascii="Times New Roman" w:hAnsi="Times New Roman" w:cs="Times New Roman"/>
          <w:sz w:val="24"/>
          <w:szCs w:val="24"/>
        </w:rPr>
        <w:t xml:space="preserve">finalmente </w:t>
      </w:r>
      <w:r w:rsidR="005A2DD2">
        <w:rPr>
          <w:rFonts w:ascii="Times New Roman" w:hAnsi="Times New Roman" w:cs="Times New Roman"/>
          <w:sz w:val="24"/>
          <w:szCs w:val="24"/>
        </w:rPr>
        <w:t xml:space="preserve">en su contra. </w:t>
      </w:r>
      <w:r w:rsidR="00634BEA">
        <w:rPr>
          <w:rFonts w:ascii="Times New Roman" w:hAnsi="Times New Roman" w:cs="Times New Roman"/>
          <w:sz w:val="24"/>
          <w:szCs w:val="24"/>
        </w:rPr>
        <w:t xml:space="preserve">Hasta 1982 los habitantes de las aldeas y de las zonas rurales habían quedado atrapados “entre dos </w:t>
      </w:r>
      <w:r w:rsidR="00634BEA">
        <w:rPr>
          <w:rFonts w:ascii="Times New Roman" w:hAnsi="Times New Roman" w:cs="Times New Roman"/>
          <w:sz w:val="24"/>
          <w:szCs w:val="24"/>
        </w:rPr>
        <w:lastRenderedPageBreak/>
        <w:t>fuegos”</w:t>
      </w:r>
      <w:r w:rsidR="00634BEA">
        <w:rPr>
          <w:rStyle w:val="Refdenotaalpie"/>
          <w:rFonts w:ascii="Times New Roman" w:hAnsi="Times New Roman" w:cs="Times New Roman"/>
          <w:sz w:val="24"/>
          <w:szCs w:val="24"/>
        </w:rPr>
        <w:footnoteReference w:id="7"/>
      </w:r>
      <w:r w:rsidR="00634BEA">
        <w:rPr>
          <w:rFonts w:ascii="Times New Roman" w:hAnsi="Times New Roman" w:cs="Times New Roman"/>
          <w:sz w:val="24"/>
          <w:szCs w:val="24"/>
        </w:rPr>
        <w:t>, sometidos a las constantes exigencias de la guerrilla y las brutales represalias del ejército. Pero hacia finales de 1981 muchos pobladores organizados trataron de llegar a acuerdos con el ejército que les permitieran recibir su protección a cambio de colaborar con sus acciones. Estas iniciativas locales fueron convertidas en una política de alcance nacional por el nuevo gobierno del general Efraín Ríos Montt, quien creó las P</w:t>
      </w:r>
      <w:r w:rsidR="005A2DD2">
        <w:rPr>
          <w:rFonts w:ascii="Times New Roman" w:hAnsi="Times New Roman" w:cs="Times New Roman"/>
          <w:sz w:val="24"/>
          <w:szCs w:val="24"/>
        </w:rPr>
        <w:t>AC</w:t>
      </w:r>
      <w:r w:rsidR="00634BEA">
        <w:rPr>
          <w:rFonts w:ascii="Times New Roman" w:hAnsi="Times New Roman" w:cs="Times New Roman"/>
          <w:sz w:val="24"/>
          <w:szCs w:val="24"/>
        </w:rPr>
        <w:t xml:space="preserve"> (Patrullas de Autodefensa Civil) a mediados del año siguiente. Las PAC, que llegaron a contar con 900.000 hombres organizados –aunque solo muy parcialmente armados- quitaron por completo capacidad de acción política a los guerrilleros, que no podían ya llegar a las aldeas y pueblos, organizar mítines y reclutar combatientes y colaboradores entre los campesinos.</w:t>
      </w:r>
    </w:p>
    <w:p w:rsidR="00B54407" w:rsidRDefault="00B70502" w:rsidP="0009647D">
      <w:pPr>
        <w:pStyle w:val="Textosinformato"/>
        <w:rPr>
          <w:rFonts w:ascii="Times New Roman" w:hAnsi="Times New Roman" w:cs="Times New Roman"/>
          <w:sz w:val="24"/>
          <w:szCs w:val="24"/>
        </w:rPr>
      </w:pPr>
      <w:r>
        <w:rPr>
          <w:rFonts w:ascii="Times New Roman" w:hAnsi="Times New Roman" w:cs="Times New Roman"/>
          <w:sz w:val="24"/>
          <w:szCs w:val="24"/>
        </w:rPr>
        <w:t xml:space="preserve"> </w:t>
      </w:r>
      <w:r w:rsidR="00CC38A6">
        <w:rPr>
          <w:rFonts w:ascii="Times New Roman" w:hAnsi="Times New Roman" w:cs="Times New Roman"/>
          <w:sz w:val="24"/>
          <w:szCs w:val="24"/>
        </w:rPr>
        <w:t xml:space="preserve">  </w:t>
      </w:r>
    </w:p>
    <w:p w:rsidR="00F5541E" w:rsidRDefault="00634BEA" w:rsidP="0009647D">
      <w:pPr>
        <w:pStyle w:val="Textosinformato"/>
        <w:rPr>
          <w:rFonts w:ascii="Times New Roman" w:hAnsi="Times New Roman" w:cs="Times New Roman"/>
          <w:sz w:val="24"/>
          <w:szCs w:val="24"/>
        </w:rPr>
      </w:pPr>
      <w:r>
        <w:rPr>
          <w:rFonts w:ascii="Times New Roman" w:hAnsi="Times New Roman" w:cs="Times New Roman"/>
          <w:sz w:val="24"/>
          <w:szCs w:val="24"/>
        </w:rPr>
        <w:t xml:space="preserve">Hacia 1986, cuando el país retornó plenamente a la democracia luego de un interludio de casi cuatro años, la guerrilla había perdido por completo la batalla política: le era imposible ampliarse, conquistar adeptos o realizar acciones de envergadura, estaba diezmada en sus cuadros y no aparecía como una alternativa política en el nuevo contexto </w:t>
      </w:r>
      <w:r w:rsidR="0094519F">
        <w:rPr>
          <w:rFonts w:ascii="Times New Roman" w:hAnsi="Times New Roman" w:cs="Times New Roman"/>
          <w:sz w:val="24"/>
          <w:szCs w:val="24"/>
        </w:rPr>
        <w:t xml:space="preserve">en </w:t>
      </w:r>
      <w:r>
        <w:rPr>
          <w:rFonts w:ascii="Times New Roman" w:hAnsi="Times New Roman" w:cs="Times New Roman"/>
          <w:sz w:val="24"/>
          <w:szCs w:val="24"/>
        </w:rPr>
        <w:t>que</w:t>
      </w:r>
      <w:r w:rsidR="0094519F">
        <w:rPr>
          <w:rFonts w:ascii="Times New Roman" w:hAnsi="Times New Roman" w:cs="Times New Roman"/>
          <w:sz w:val="24"/>
          <w:szCs w:val="24"/>
        </w:rPr>
        <w:t xml:space="preserve"> tenía que desenvolverse.</w:t>
      </w:r>
      <w:r>
        <w:rPr>
          <w:rFonts w:ascii="Times New Roman" w:hAnsi="Times New Roman" w:cs="Times New Roman"/>
          <w:sz w:val="24"/>
          <w:szCs w:val="24"/>
        </w:rPr>
        <w:t xml:space="preserve"> </w:t>
      </w:r>
      <w:r w:rsidR="0094519F">
        <w:rPr>
          <w:rFonts w:ascii="Times New Roman" w:hAnsi="Times New Roman" w:cs="Times New Roman"/>
          <w:sz w:val="24"/>
          <w:szCs w:val="24"/>
        </w:rPr>
        <w:t>Solo le quedó replegarse a las pocas zonas remotas en que podía recibir algo de apoyo y prepararse para obtener buenas condiciones en la mesa de negociación. Las conversaciones para arribar a la paz comenzaron a finales de esa década, aunque se prolongaron por un tiempo desusadamente largo.</w:t>
      </w:r>
    </w:p>
    <w:p w:rsidR="00F5541E" w:rsidRDefault="00F5541E" w:rsidP="0009647D">
      <w:pPr>
        <w:pStyle w:val="Textosinformato"/>
        <w:rPr>
          <w:rFonts w:ascii="Times New Roman" w:hAnsi="Times New Roman" w:cs="Times New Roman"/>
          <w:sz w:val="24"/>
          <w:szCs w:val="24"/>
        </w:rPr>
      </w:pPr>
    </w:p>
    <w:p w:rsidR="00F5541E" w:rsidRDefault="00F5541E" w:rsidP="0009647D">
      <w:pPr>
        <w:pStyle w:val="Textosinformato"/>
        <w:rPr>
          <w:rFonts w:ascii="Times New Roman" w:hAnsi="Times New Roman" w:cs="Times New Roman"/>
          <w:sz w:val="24"/>
          <w:szCs w:val="24"/>
        </w:rPr>
      </w:pPr>
    </w:p>
    <w:p w:rsidR="00F5541E" w:rsidRPr="0094519F" w:rsidRDefault="0094519F" w:rsidP="0009647D">
      <w:pPr>
        <w:pStyle w:val="Textosinformato"/>
        <w:rPr>
          <w:rFonts w:ascii="Times New Roman" w:hAnsi="Times New Roman" w:cs="Times New Roman"/>
          <w:b/>
          <w:sz w:val="24"/>
          <w:szCs w:val="24"/>
        </w:rPr>
      </w:pPr>
      <w:r w:rsidRPr="0094519F">
        <w:rPr>
          <w:rFonts w:ascii="Times New Roman" w:hAnsi="Times New Roman" w:cs="Times New Roman"/>
          <w:b/>
          <w:sz w:val="24"/>
          <w:szCs w:val="24"/>
        </w:rPr>
        <w:t>2. Los Acuerdos de Paz</w:t>
      </w:r>
    </w:p>
    <w:p w:rsidR="00F5541E" w:rsidRDefault="00F5541E" w:rsidP="0009647D">
      <w:pPr>
        <w:pStyle w:val="Textosinformato"/>
        <w:rPr>
          <w:rFonts w:ascii="Times New Roman" w:hAnsi="Times New Roman" w:cs="Times New Roman"/>
          <w:sz w:val="24"/>
          <w:szCs w:val="24"/>
        </w:rPr>
      </w:pPr>
    </w:p>
    <w:p w:rsidR="002E0CD7" w:rsidRDefault="00DB6E81" w:rsidP="0009647D">
      <w:pPr>
        <w:pStyle w:val="Textosinformato"/>
        <w:rPr>
          <w:rFonts w:ascii="Times New Roman" w:hAnsi="Times New Roman" w:cs="Times New Roman"/>
          <w:sz w:val="24"/>
          <w:szCs w:val="24"/>
        </w:rPr>
      </w:pPr>
      <w:r>
        <w:rPr>
          <w:rFonts w:ascii="Times New Roman" w:hAnsi="Times New Roman" w:cs="Times New Roman"/>
          <w:sz w:val="24"/>
          <w:szCs w:val="24"/>
        </w:rPr>
        <w:t xml:space="preserve">Mucho mejor que en el campo de batalla les fue a los insurrectos en la arena internacional. Lo que habían perdido en Guatemala lo compensaron en parte con el apoyo recibido por varias organizaciones internacionales que legitimaron, de algún modo, su intento de apoderarse del país por la violencia. </w:t>
      </w:r>
      <w:r w:rsidR="0091236E">
        <w:rPr>
          <w:rFonts w:ascii="Times New Roman" w:hAnsi="Times New Roman" w:cs="Times New Roman"/>
          <w:sz w:val="24"/>
          <w:szCs w:val="24"/>
        </w:rPr>
        <w:t>Las conversaciones de pa</w:t>
      </w:r>
      <w:r w:rsidR="00876D3E">
        <w:rPr>
          <w:rFonts w:ascii="Times New Roman" w:hAnsi="Times New Roman" w:cs="Times New Roman"/>
          <w:sz w:val="24"/>
          <w:szCs w:val="24"/>
        </w:rPr>
        <w:t>z fueron ampliando su contenido</w:t>
      </w:r>
      <w:r w:rsidR="0091236E">
        <w:rPr>
          <w:rFonts w:ascii="Times New Roman" w:hAnsi="Times New Roman" w:cs="Times New Roman"/>
          <w:sz w:val="24"/>
          <w:szCs w:val="24"/>
        </w:rPr>
        <w:t xml:space="preserve"> en un ambiente </w:t>
      </w:r>
      <w:r w:rsidR="0062759E">
        <w:rPr>
          <w:rFonts w:ascii="Times New Roman" w:hAnsi="Times New Roman" w:cs="Times New Roman"/>
          <w:sz w:val="24"/>
          <w:szCs w:val="24"/>
        </w:rPr>
        <w:t>que, poco a poco, fue cambiando la percepción del conflicto: de un enfrentamiento entre el estado y organizaciones subversivas que había tratado de imponer –infructuosamente- una solución por la vía armada a los problemas del país</w:t>
      </w:r>
      <w:r w:rsidR="00D050FC">
        <w:rPr>
          <w:rFonts w:ascii="Times New Roman" w:hAnsi="Times New Roman" w:cs="Times New Roman"/>
          <w:sz w:val="24"/>
          <w:szCs w:val="24"/>
        </w:rPr>
        <w:t>,</w:t>
      </w:r>
      <w:r w:rsidR="0062759E">
        <w:rPr>
          <w:rFonts w:ascii="Times New Roman" w:hAnsi="Times New Roman" w:cs="Times New Roman"/>
          <w:sz w:val="24"/>
          <w:szCs w:val="24"/>
        </w:rPr>
        <w:t xml:space="preserve"> se pasó a </w:t>
      </w:r>
      <w:r w:rsidR="002E0CD7">
        <w:rPr>
          <w:rFonts w:ascii="Times New Roman" w:hAnsi="Times New Roman" w:cs="Times New Roman"/>
          <w:sz w:val="24"/>
          <w:szCs w:val="24"/>
        </w:rPr>
        <w:t>enfatizar las supuestas causas del enfrentamiento y sus posibles soluciones.</w:t>
      </w:r>
    </w:p>
    <w:p w:rsidR="002E0CD7" w:rsidRDefault="002E0CD7" w:rsidP="0009647D">
      <w:pPr>
        <w:pStyle w:val="Textosinformato"/>
        <w:rPr>
          <w:rFonts w:ascii="Times New Roman" w:hAnsi="Times New Roman" w:cs="Times New Roman"/>
          <w:sz w:val="24"/>
          <w:szCs w:val="24"/>
        </w:rPr>
      </w:pPr>
    </w:p>
    <w:p w:rsidR="00F5541E" w:rsidRDefault="002E0CD7" w:rsidP="0009647D">
      <w:pPr>
        <w:pStyle w:val="Textosinformato"/>
        <w:rPr>
          <w:rFonts w:ascii="Times New Roman" w:hAnsi="Times New Roman" w:cs="Times New Roman"/>
          <w:sz w:val="24"/>
          <w:szCs w:val="24"/>
        </w:rPr>
      </w:pPr>
      <w:r>
        <w:rPr>
          <w:rFonts w:ascii="Times New Roman" w:hAnsi="Times New Roman" w:cs="Times New Roman"/>
          <w:sz w:val="24"/>
          <w:szCs w:val="24"/>
        </w:rPr>
        <w:t>Al enfocar las conversaciones de este modo, cediendo en última instancia a los planteamientos políticos de la guerrilla, l</w:t>
      </w:r>
      <w:r w:rsidR="00876D3E">
        <w:rPr>
          <w:rFonts w:ascii="Times New Roman" w:hAnsi="Times New Roman" w:cs="Times New Roman"/>
          <w:sz w:val="24"/>
          <w:szCs w:val="24"/>
        </w:rPr>
        <w:t>os acuerdos de paz fueron amplia</w:t>
      </w:r>
      <w:r>
        <w:rPr>
          <w:rFonts w:ascii="Times New Roman" w:hAnsi="Times New Roman" w:cs="Times New Roman"/>
          <w:sz w:val="24"/>
          <w:szCs w:val="24"/>
        </w:rPr>
        <w:t xml:space="preserve">ndo su contenido. Funcionarios internacionales –que no tenían un conocimiento detallado del país- insistieron en incorporar a los acuerdos lo que se entendía como las </w:t>
      </w:r>
      <w:r w:rsidR="00D050FC">
        <w:rPr>
          <w:rFonts w:ascii="Times New Roman" w:hAnsi="Times New Roman" w:cs="Times New Roman"/>
          <w:sz w:val="24"/>
          <w:szCs w:val="24"/>
        </w:rPr>
        <w:t xml:space="preserve">posibles soluciones a las </w:t>
      </w:r>
      <w:r>
        <w:rPr>
          <w:rFonts w:ascii="Times New Roman" w:hAnsi="Times New Roman" w:cs="Times New Roman"/>
          <w:sz w:val="24"/>
          <w:szCs w:val="24"/>
        </w:rPr>
        <w:t xml:space="preserve">causas del conflicto: la pobreza, la desigualdad, la discriminación, la falta de acceso a la tierra. Si es verdad que estos, en mayor o menor medida, eran problemas que aquejaban a Guatemala, también es cierto que no habían sido las motivaciones concretas de los grupos alzados en armas. </w:t>
      </w:r>
      <w:r w:rsidR="00E22CF9">
        <w:rPr>
          <w:rFonts w:ascii="Times New Roman" w:hAnsi="Times New Roman" w:cs="Times New Roman"/>
          <w:sz w:val="24"/>
          <w:szCs w:val="24"/>
        </w:rPr>
        <w:t>Se pasaba por alto, además, que no era el pueblo el que se había la</w:t>
      </w:r>
      <w:r w:rsidR="00D050FC">
        <w:rPr>
          <w:rFonts w:ascii="Times New Roman" w:hAnsi="Times New Roman" w:cs="Times New Roman"/>
          <w:sz w:val="24"/>
          <w:szCs w:val="24"/>
        </w:rPr>
        <w:t>nzado a la insurrección por tale</w:t>
      </w:r>
      <w:r w:rsidR="00E22CF9">
        <w:rPr>
          <w:rFonts w:ascii="Times New Roman" w:hAnsi="Times New Roman" w:cs="Times New Roman"/>
          <w:sz w:val="24"/>
          <w:szCs w:val="24"/>
        </w:rPr>
        <w:t xml:space="preserve">s </w:t>
      </w:r>
      <w:r w:rsidR="00D050FC">
        <w:rPr>
          <w:rFonts w:ascii="Times New Roman" w:hAnsi="Times New Roman" w:cs="Times New Roman"/>
          <w:sz w:val="24"/>
          <w:szCs w:val="24"/>
        </w:rPr>
        <w:t>causa</w:t>
      </w:r>
      <w:r w:rsidR="00E22CF9">
        <w:rPr>
          <w:rFonts w:ascii="Times New Roman" w:hAnsi="Times New Roman" w:cs="Times New Roman"/>
          <w:sz w:val="24"/>
          <w:szCs w:val="24"/>
        </w:rPr>
        <w:t xml:space="preserve">s sino que </w:t>
      </w:r>
      <w:r w:rsidR="00D050FC">
        <w:rPr>
          <w:rFonts w:ascii="Times New Roman" w:hAnsi="Times New Roman" w:cs="Times New Roman"/>
          <w:sz w:val="24"/>
          <w:szCs w:val="24"/>
        </w:rPr>
        <w:t>la guerrilla actuaba como una especie de</w:t>
      </w:r>
      <w:r w:rsidR="00E22CF9">
        <w:rPr>
          <w:rFonts w:ascii="Times New Roman" w:hAnsi="Times New Roman" w:cs="Times New Roman"/>
          <w:sz w:val="24"/>
          <w:szCs w:val="24"/>
        </w:rPr>
        <w:t xml:space="preserve"> “vanguardia”</w:t>
      </w:r>
      <w:r w:rsidR="0062759E">
        <w:rPr>
          <w:rFonts w:ascii="Times New Roman" w:hAnsi="Times New Roman" w:cs="Times New Roman"/>
          <w:sz w:val="24"/>
          <w:szCs w:val="24"/>
        </w:rPr>
        <w:t xml:space="preserve"> </w:t>
      </w:r>
      <w:r w:rsidR="00D050FC">
        <w:rPr>
          <w:rFonts w:ascii="Times New Roman" w:hAnsi="Times New Roman" w:cs="Times New Roman"/>
          <w:sz w:val="24"/>
          <w:szCs w:val="24"/>
        </w:rPr>
        <w:t xml:space="preserve">que intentaba </w:t>
      </w:r>
      <w:r w:rsidR="00E22CF9">
        <w:rPr>
          <w:rFonts w:ascii="Times New Roman" w:hAnsi="Times New Roman" w:cs="Times New Roman"/>
          <w:sz w:val="24"/>
          <w:szCs w:val="24"/>
        </w:rPr>
        <w:t>derrocar al poder constituido esgrimiendo tales males</w:t>
      </w:r>
      <w:r w:rsidR="00D050FC">
        <w:rPr>
          <w:rFonts w:ascii="Times New Roman" w:hAnsi="Times New Roman" w:cs="Times New Roman"/>
          <w:sz w:val="24"/>
          <w:szCs w:val="24"/>
        </w:rPr>
        <w:t>,</w:t>
      </w:r>
      <w:r w:rsidR="00E22CF9">
        <w:rPr>
          <w:rFonts w:ascii="Times New Roman" w:hAnsi="Times New Roman" w:cs="Times New Roman"/>
          <w:sz w:val="24"/>
          <w:szCs w:val="24"/>
        </w:rPr>
        <w:t xml:space="preserve"> en buena medida</w:t>
      </w:r>
      <w:r w:rsidR="00D050FC">
        <w:rPr>
          <w:rFonts w:ascii="Times New Roman" w:hAnsi="Times New Roman" w:cs="Times New Roman"/>
          <w:sz w:val="24"/>
          <w:szCs w:val="24"/>
        </w:rPr>
        <w:t>,</w:t>
      </w:r>
      <w:r w:rsidR="00E22CF9">
        <w:rPr>
          <w:rFonts w:ascii="Times New Roman" w:hAnsi="Times New Roman" w:cs="Times New Roman"/>
          <w:sz w:val="24"/>
          <w:szCs w:val="24"/>
        </w:rPr>
        <w:t xml:space="preserve"> como un prete</w:t>
      </w:r>
      <w:r w:rsidR="00876D3E">
        <w:rPr>
          <w:rFonts w:ascii="Times New Roman" w:hAnsi="Times New Roman" w:cs="Times New Roman"/>
          <w:sz w:val="24"/>
          <w:szCs w:val="24"/>
        </w:rPr>
        <w:t xml:space="preserve">xto para justificar su ruptura con </w:t>
      </w:r>
      <w:r w:rsidR="00E22CF9">
        <w:rPr>
          <w:rFonts w:ascii="Times New Roman" w:hAnsi="Times New Roman" w:cs="Times New Roman"/>
          <w:sz w:val="24"/>
          <w:szCs w:val="24"/>
        </w:rPr>
        <w:t>el orden existente.</w:t>
      </w:r>
    </w:p>
    <w:p w:rsidR="00E22CF9" w:rsidRDefault="00E22CF9" w:rsidP="0009647D">
      <w:pPr>
        <w:pStyle w:val="Textosinformato"/>
        <w:rPr>
          <w:rFonts w:ascii="Times New Roman" w:hAnsi="Times New Roman" w:cs="Times New Roman"/>
          <w:sz w:val="24"/>
          <w:szCs w:val="24"/>
        </w:rPr>
      </w:pPr>
    </w:p>
    <w:p w:rsidR="003E0201" w:rsidRDefault="00E22CF9" w:rsidP="0009647D">
      <w:pPr>
        <w:pStyle w:val="Textosinformato"/>
        <w:rPr>
          <w:rFonts w:ascii="Times New Roman" w:hAnsi="Times New Roman" w:cs="Times New Roman"/>
          <w:sz w:val="24"/>
          <w:szCs w:val="24"/>
        </w:rPr>
      </w:pPr>
      <w:r>
        <w:rPr>
          <w:rFonts w:ascii="Times New Roman" w:hAnsi="Times New Roman" w:cs="Times New Roman"/>
          <w:sz w:val="24"/>
          <w:szCs w:val="24"/>
        </w:rPr>
        <w:lastRenderedPageBreak/>
        <w:t>Co</w:t>
      </w:r>
      <w:r w:rsidR="005F6F50">
        <w:rPr>
          <w:rFonts w:ascii="Times New Roman" w:hAnsi="Times New Roman" w:cs="Times New Roman"/>
          <w:sz w:val="24"/>
          <w:szCs w:val="24"/>
        </w:rPr>
        <w:t>mo consecuencia de esta actitud</w:t>
      </w:r>
      <w:r>
        <w:rPr>
          <w:rFonts w:ascii="Times New Roman" w:hAnsi="Times New Roman" w:cs="Times New Roman"/>
          <w:sz w:val="24"/>
          <w:szCs w:val="24"/>
        </w:rPr>
        <w:t xml:space="preserve"> y de la falta de una oposición clara a este enfoque, los acuerdos resultantes constituyeron una especie de programa general de gobierno que, además de tratar los </w:t>
      </w:r>
      <w:r w:rsidR="00D050FC">
        <w:rPr>
          <w:rFonts w:ascii="Times New Roman" w:hAnsi="Times New Roman" w:cs="Times New Roman"/>
          <w:sz w:val="24"/>
          <w:szCs w:val="24"/>
        </w:rPr>
        <w:t>te</w:t>
      </w:r>
      <w:r>
        <w:rPr>
          <w:rFonts w:ascii="Times New Roman" w:hAnsi="Times New Roman" w:cs="Times New Roman"/>
          <w:sz w:val="24"/>
          <w:szCs w:val="24"/>
        </w:rPr>
        <w:t>mas específicos de la desmovilización y la incorporación de los guerrilleros a la vida</w:t>
      </w:r>
      <w:r w:rsidR="00D050FC">
        <w:rPr>
          <w:rFonts w:ascii="Times New Roman" w:hAnsi="Times New Roman" w:cs="Times New Roman"/>
          <w:sz w:val="24"/>
          <w:szCs w:val="24"/>
        </w:rPr>
        <w:t xml:space="preserve"> política, abarcaba también todas la</w:t>
      </w:r>
      <w:r>
        <w:rPr>
          <w:rFonts w:ascii="Times New Roman" w:hAnsi="Times New Roman" w:cs="Times New Roman"/>
          <w:sz w:val="24"/>
          <w:szCs w:val="24"/>
        </w:rPr>
        <w:t xml:space="preserve">s posibles </w:t>
      </w:r>
      <w:r w:rsidR="00D050FC">
        <w:rPr>
          <w:rFonts w:ascii="Times New Roman" w:hAnsi="Times New Roman" w:cs="Times New Roman"/>
          <w:sz w:val="24"/>
          <w:szCs w:val="24"/>
        </w:rPr>
        <w:t>áreas de la acción</w:t>
      </w:r>
      <w:r>
        <w:rPr>
          <w:rFonts w:ascii="Times New Roman" w:hAnsi="Times New Roman" w:cs="Times New Roman"/>
          <w:sz w:val="24"/>
          <w:szCs w:val="24"/>
        </w:rPr>
        <w:t xml:space="preserve"> pública: de la </w:t>
      </w:r>
      <w:r w:rsidR="003E0201">
        <w:rPr>
          <w:rFonts w:ascii="Times New Roman" w:hAnsi="Times New Roman" w:cs="Times New Roman"/>
          <w:sz w:val="24"/>
          <w:szCs w:val="24"/>
        </w:rPr>
        <w:t>educación al crecimiento económico, desde los temas agrarios hasta la reforma de las instituciones del país. De este modo se pretendía ejer</w:t>
      </w:r>
      <w:r w:rsidR="00424FAB">
        <w:rPr>
          <w:rFonts w:ascii="Times New Roman" w:hAnsi="Times New Roman" w:cs="Times New Roman"/>
          <w:sz w:val="24"/>
          <w:szCs w:val="24"/>
        </w:rPr>
        <w:t>cer una especie de tutela supra</w:t>
      </w:r>
      <w:r w:rsidR="003E0201">
        <w:rPr>
          <w:rFonts w:ascii="Times New Roman" w:hAnsi="Times New Roman" w:cs="Times New Roman"/>
          <w:sz w:val="24"/>
          <w:szCs w:val="24"/>
        </w:rPr>
        <w:t>constitucional sobre los futuros gobiernos, obligándolos a adoptar políti</w:t>
      </w:r>
      <w:r w:rsidR="00424FAB">
        <w:rPr>
          <w:rFonts w:ascii="Times New Roman" w:hAnsi="Times New Roman" w:cs="Times New Roman"/>
          <w:sz w:val="24"/>
          <w:szCs w:val="24"/>
        </w:rPr>
        <w:t>cas determinadas y encajonando e</w:t>
      </w:r>
      <w:r w:rsidR="003E0201">
        <w:rPr>
          <w:rFonts w:ascii="Times New Roman" w:hAnsi="Times New Roman" w:cs="Times New Roman"/>
          <w:sz w:val="24"/>
          <w:szCs w:val="24"/>
        </w:rPr>
        <w:t>l debate político dentro de límites</w:t>
      </w:r>
      <w:r w:rsidR="006E1B54">
        <w:rPr>
          <w:rFonts w:ascii="Times New Roman" w:hAnsi="Times New Roman" w:cs="Times New Roman"/>
          <w:sz w:val="24"/>
          <w:szCs w:val="24"/>
        </w:rPr>
        <w:t xml:space="preserve"> estrechos y muy </w:t>
      </w:r>
      <w:r w:rsidR="003E0201">
        <w:rPr>
          <w:rFonts w:ascii="Times New Roman" w:hAnsi="Times New Roman" w:cs="Times New Roman"/>
          <w:sz w:val="24"/>
          <w:szCs w:val="24"/>
        </w:rPr>
        <w:t>poco flexibles. La firma final de la paz  se hizo, solemnemente, el 29 de diciembre de 1996 y entre los puntos acordados se creó una comisión de alto nivel para el esclarecimiento de lo sucedido en los años del conflicto.</w:t>
      </w:r>
    </w:p>
    <w:p w:rsidR="003E0201" w:rsidRDefault="003E0201" w:rsidP="0009647D">
      <w:pPr>
        <w:pStyle w:val="Textosinformato"/>
        <w:rPr>
          <w:rFonts w:ascii="Times New Roman" w:hAnsi="Times New Roman" w:cs="Times New Roman"/>
          <w:sz w:val="24"/>
          <w:szCs w:val="24"/>
        </w:rPr>
      </w:pPr>
    </w:p>
    <w:p w:rsidR="00E22CF9" w:rsidRDefault="003E0201" w:rsidP="0009647D">
      <w:pPr>
        <w:pStyle w:val="Textosinformato"/>
        <w:rPr>
          <w:rFonts w:ascii="Times New Roman" w:hAnsi="Times New Roman" w:cs="Times New Roman"/>
          <w:sz w:val="24"/>
          <w:szCs w:val="24"/>
        </w:rPr>
      </w:pPr>
      <w:r>
        <w:rPr>
          <w:rFonts w:ascii="Times New Roman" w:hAnsi="Times New Roman" w:cs="Times New Roman"/>
          <w:sz w:val="24"/>
          <w:szCs w:val="24"/>
        </w:rPr>
        <w:t>El objetivo, sin embargo, no se logró. Por la misma ambición de modificarlo todo, de construir desde unas simples conversaciones de paz un nuevo proyecto de país, los acuerdos perdieron parte de su legitimidad. La ciudadanía rechazó en un referéndum, pocos años después, varias modificaciones que se pretendían hacer a la constitución para alinearla con el texto de los acuerdos</w:t>
      </w:r>
      <w:r w:rsidR="00D050FC">
        <w:rPr>
          <w:rFonts w:ascii="Times New Roman" w:hAnsi="Times New Roman" w:cs="Times New Roman"/>
          <w:sz w:val="24"/>
          <w:szCs w:val="24"/>
        </w:rPr>
        <w:t>, aunque los sucesivos gobiernos y decenas de organizaciones no gubernamentales, sobre todo durante los primeros diez años, siguieron exigiendo su cumplimiento o mencionándolos como puntos de referencia en lo ideológico y lo político</w:t>
      </w:r>
      <w:r>
        <w:rPr>
          <w:rFonts w:ascii="Times New Roman" w:hAnsi="Times New Roman" w:cs="Times New Roman"/>
          <w:sz w:val="24"/>
          <w:szCs w:val="24"/>
        </w:rPr>
        <w:t xml:space="preserve">. </w:t>
      </w:r>
    </w:p>
    <w:p w:rsidR="00D050FC" w:rsidRDefault="00D050FC" w:rsidP="0009647D">
      <w:pPr>
        <w:pStyle w:val="Textosinformato"/>
        <w:rPr>
          <w:rFonts w:ascii="Times New Roman" w:hAnsi="Times New Roman" w:cs="Times New Roman"/>
          <w:sz w:val="24"/>
          <w:szCs w:val="24"/>
        </w:rPr>
      </w:pPr>
    </w:p>
    <w:p w:rsidR="00DB6E81" w:rsidRDefault="00DB6E81" w:rsidP="0009647D">
      <w:pPr>
        <w:pStyle w:val="Textosinformato"/>
        <w:rPr>
          <w:rFonts w:ascii="Times New Roman" w:hAnsi="Times New Roman" w:cs="Times New Roman"/>
          <w:sz w:val="24"/>
          <w:szCs w:val="24"/>
        </w:rPr>
      </w:pPr>
    </w:p>
    <w:p w:rsidR="00F5541E" w:rsidRDefault="0088535E" w:rsidP="0009647D">
      <w:pPr>
        <w:pStyle w:val="Textosinformato"/>
        <w:rPr>
          <w:rFonts w:ascii="Times New Roman" w:hAnsi="Times New Roman" w:cs="Times New Roman"/>
          <w:b/>
          <w:sz w:val="24"/>
          <w:szCs w:val="24"/>
        </w:rPr>
      </w:pPr>
      <w:r>
        <w:rPr>
          <w:rFonts w:ascii="Times New Roman" w:hAnsi="Times New Roman" w:cs="Times New Roman"/>
          <w:b/>
          <w:sz w:val="24"/>
          <w:szCs w:val="24"/>
        </w:rPr>
        <w:t xml:space="preserve">3. </w:t>
      </w:r>
      <w:r w:rsidR="003E0201" w:rsidRPr="003E0201">
        <w:rPr>
          <w:rFonts w:ascii="Times New Roman" w:hAnsi="Times New Roman" w:cs="Times New Roman"/>
          <w:b/>
          <w:sz w:val="24"/>
          <w:szCs w:val="24"/>
        </w:rPr>
        <w:t>Interpretaciones semioficiales: el REMHI y la CEH</w:t>
      </w:r>
    </w:p>
    <w:p w:rsidR="003E0201" w:rsidRDefault="003E0201" w:rsidP="0009647D">
      <w:pPr>
        <w:pStyle w:val="Textosinformato"/>
        <w:rPr>
          <w:rFonts w:ascii="Times New Roman" w:hAnsi="Times New Roman" w:cs="Times New Roman"/>
          <w:b/>
          <w:sz w:val="24"/>
          <w:szCs w:val="24"/>
        </w:rPr>
      </w:pPr>
    </w:p>
    <w:p w:rsidR="0046648C" w:rsidRDefault="0046648C" w:rsidP="0009647D">
      <w:pPr>
        <w:pStyle w:val="Textosinformato"/>
        <w:rPr>
          <w:rFonts w:ascii="Times New Roman" w:hAnsi="Times New Roman" w:cs="Times New Roman"/>
          <w:sz w:val="24"/>
          <w:szCs w:val="24"/>
        </w:rPr>
      </w:pPr>
      <w:r>
        <w:rPr>
          <w:rFonts w:ascii="Times New Roman" w:hAnsi="Times New Roman" w:cs="Times New Roman"/>
          <w:sz w:val="24"/>
          <w:szCs w:val="24"/>
        </w:rPr>
        <w:t>Desde la segunda mitad de la década de los setenta el ambiente internacional, el clima de la opinión pública en Europa y los Estados Unidos</w:t>
      </w:r>
      <w:r w:rsidR="00E03C0F">
        <w:rPr>
          <w:rFonts w:ascii="Times New Roman" w:hAnsi="Times New Roman" w:cs="Times New Roman"/>
          <w:sz w:val="24"/>
          <w:szCs w:val="24"/>
        </w:rPr>
        <w:t>,</w:t>
      </w:r>
      <w:r>
        <w:rPr>
          <w:rFonts w:ascii="Times New Roman" w:hAnsi="Times New Roman" w:cs="Times New Roman"/>
          <w:sz w:val="24"/>
          <w:szCs w:val="24"/>
        </w:rPr>
        <w:t xml:space="preserve"> comenzó a cambiar de un modo bastante perceptible: un creciente énfasis en la protección de los llamados “derechos humanos” </w:t>
      </w:r>
      <w:r w:rsidR="00E03C0F">
        <w:rPr>
          <w:rFonts w:ascii="Times New Roman" w:hAnsi="Times New Roman" w:cs="Times New Roman"/>
          <w:sz w:val="24"/>
          <w:szCs w:val="24"/>
        </w:rPr>
        <w:t xml:space="preserve">se combinó con un rechazo a las políticas más duras de la Guerra Fría, dando por resultado una especie de giro a la izquierda en muchos sectores, que ya había comenzado con la actitud contraria a la guerra de Vietnam que se había manifestado en los Estados Unidos y las repercusiones mundiales del “mayo francés” de 1968. Con el derrumbe del sistema comunista se profundizó este estado de ánimo: parecía no tener sentido, ya, la lucha contra los movimientos procomunistas que todavía existían en algunas partes del mundo, como por ejemplo </w:t>
      </w:r>
      <w:r w:rsidR="00876D3E">
        <w:rPr>
          <w:rFonts w:ascii="Times New Roman" w:hAnsi="Times New Roman" w:cs="Times New Roman"/>
          <w:sz w:val="24"/>
          <w:szCs w:val="24"/>
        </w:rPr>
        <w:t xml:space="preserve">en </w:t>
      </w:r>
      <w:r w:rsidR="00E03C0F">
        <w:rPr>
          <w:rFonts w:ascii="Times New Roman" w:hAnsi="Times New Roman" w:cs="Times New Roman"/>
          <w:sz w:val="24"/>
          <w:szCs w:val="24"/>
        </w:rPr>
        <w:t>Guatemala. Un símbolo de este viraje fue el otorgamiento, en 1992, del Premio Nobel de la Paz a una indígena guatemalteca, Rigoberta Menchú, que formaba parte del aparato de propaganda de una organización guerrillera, el ya mencionado EGP.</w:t>
      </w:r>
    </w:p>
    <w:p w:rsidR="005A0314" w:rsidRDefault="005A0314" w:rsidP="0009647D">
      <w:pPr>
        <w:pStyle w:val="Textosinformato"/>
        <w:rPr>
          <w:rFonts w:ascii="Times New Roman" w:hAnsi="Times New Roman" w:cs="Times New Roman"/>
          <w:sz w:val="24"/>
          <w:szCs w:val="24"/>
        </w:rPr>
      </w:pPr>
    </w:p>
    <w:p w:rsidR="00424FAB" w:rsidRDefault="00067239" w:rsidP="00424FAB">
      <w:pPr>
        <w:pStyle w:val="Textosinformato"/>
        <w:rPr>
          <w:rFonts w:ascii="Times New Roman" w:hAnsi="Times New Roman" w:cs="Times New Roman"/>
          <w:sz w:val="24"/>
          <w:szCs w:val="24"/>
        </w:rPr>
      </w:pPr>
      <w:r>
        <w:rPr>
          <w:rFonts w:ascii="Times New Roman" w:hAnsi="Times New Roman" w:cs="Times New Roman"/>
          <w:sz w:val="24"/>
          <w:szCs w:val="24"/>
        </w:rPr>
        <w:t xml:space="preserve">Los acuerdos de paz, como dijimos, crearon una comisión especial para redactar un informe sobre lo acontecido durante el enfrentamiento armado. El </w:t>
      </w:r>
      <w:r w:rsidR="001A5717">
        <w:rPr>
          <w:rFonts w:ascii="Times New Roman" w:hAnsi="Times New Roman" w:cs="Times New Roman"/>
          <w:sz w:val="24"/>
          <w:szCs w:val="24"/>
        </w:rPr>
        <w:t>informe</w:t>
      </w:r>
      <w:r>
        <w:rPr>
          <w:rFonts w:ascii="Times New Roman" w:hAnsi="Times New Roman" w:cs="Times New Roman"/>
          <w:sz w:val="24"/>
          <w:szCs w:val="24"/>
        </w:rPr>
        <w:t xml:space="preserve"> se publicó en</w:t>
      </w:r>
      <w:r w:rsidR="006E1B54">
        <w:rPr>
          <w:rFonts w:ascii="Times New Roman" w:hAnsi="Times New Roman" w:cs="Times New Roman"/>
          <w:sz w:val="24"/>
          <w:szCs w:val="24"/>
        </w:rPr>
        <w:t xml:space="preserve"> </w:t>
      </w:r>
      <w:r>
        <w:rPr>
          <w:rFonts w:ascii="Times New Roman" w:hAnsi="Times New Roman" w:cs="Times New Roman"/>
          <w:sz w:val="24"/>
          <w:szCs w:val="24"/>
        </w:rPr>
        <w:t>1999</w:t>
      </w:r>
      <w:r w:rsidR="001A5717">
        <w:rPr>
          <w:rFonts w:ascii="Times New Roman" w:hAnsi="Times New Roman" w:cs="Times New Roman"/>
          <w:sz w:val="24"/>
          <w:szCs w:val="24"/>
        </w:rPr>
        <w:t>,</w:t>
      </w:r>
      <w:r>
        <w:rPr>
          <w:rFonts w:ascii="Times New Roman" w:hAnsi="Times New Roman" w:cs="Times New Roman"/>
          <w:sz w:val="24"/>
          <w:szCs w:val="24"/>
        </w:rPr>
        <w:t xml:space="preserve"> pero </w:t>
      </w:r>
      <w:r w:rsidR="001A5717">
        <w:rPr>
          <w:rFonts w:ascii="Times New Roman" w:hAnsi="Times New Roman" w:cs="Times New Roman"/>
          <w:sz w:val="24"/>
          <w:szCs w:val="24"/>
        </w:rPr>
        <w:t>ya el año anterior la iglesia católica dio a conocer el resultado de otra investigación que</w:t>
      </w:r>
      <w:r w:rsidR="001A5717">
        <w:rPr>
          <w:rFonts w:ascii="Times New Roman" w:eastAsia="Times New Roman" w:hAnsi="Times New Roman" w:cs="Times New Roman"/>
          <w:noProof/>
          <w:sz w:val="24"/>
          <w:szCs w:val="24"/>
          <w:lang w:val="es-VE"/>
        </w:rPr>
        <w:t xml:space="preserve"> tenía el mismo cometido. </w:t>
      </w:r>
      <w:r w:rsidR="0032451D">
        <w:rPr>
          <w:rFonts w:ascii="Times New Roman" w:eastAsia="Times New Roman" w:hAnsi="Times New Roman" w:cs="Times New Roman"/>
          <w:noProof/>
          <w:sz w:val="24"/>
          <w:szCs w:val="24"/>
          <w:lang w:val="es-VE"/>
        </w:rPr>
        <w:t xml:space="preserve">La </w:t>
      </w:r>
      <w:r w:rsidR="0032451D" w:rsidRPr="0032451D">
        <w:rPr>
          <w:rFonts w:ascii="Times New Roman" w:eastAsia="Times New Roman" w:hAnsi="Times New Roman" w:cs="Times New Roman"/>
          <w:noProof/>
          <w:sz w:val="24"/>
          <w:szCs w:val="24"/>
          <w:lang w:val="es-VE"/>
        </w:rPr>
        <w:t>Oficina de Derechos Humanos del Arzobispado de Guatemal</w:t>
      </w:r>
      <w:r w:rsidR="0032451D">
        <w:rPr>
          <w:rFonts w:ascii="Times New Roman" w:eastAsia="Times New Roman" w:hAnsi="Times New Roman" w:cs="Times New Roman"/>
          <w:noProof/>
          <w:sz w:val="24"/>
          <w:szCs w:val="24"/>
          <w:lang w:val="es-VE"/>
        </w:rPr>
        <w:t xml:space="preserve">a </w:t>
      </w:r>
      <w:r w:rsidR="00424FAB">
        <w:rPr>
          <w:rFonts w:ascii="Times New Roman" w:eastAsia="Times New Roman" w:hAnsi="Times New Roman" w:cs="Times New Roman"/>
          <w:noProof/>
          <w:sz w:val="24"/>
          <w:szCs w:val="24"/>
          <w:lang w:val="es-VE"/>
        </w:rPr>
        <w:t xml:space="preserve">(ODHA) </w:t>
      </w:r>
      <w:r w:rsidR="0032451D">
        <w:rPr>
          <w:rFonts w:ascii="Times New Roman" w:eastAsia="Times New Roman" w:hAnsi="Times New Roman" w:cs="Times New Roman"/>
          <w:noProof/>
          <w:sz w:val="24"/>
          <w:szCs w:val="24"/>
          <w:lang w:val="es-VE"/>
        </w:rPr>
        <w:t xml:space="preserve">llevó a cabo el extenso </w:t>
      </w:r>
      <w:r w:rsidR="0032451D" w:rsidRPr="0032451D">
        <w:rPr>
          <w:rFonts w:ascii="Times New Roman" w:eastAsia="Times New Roman" w:hAnsi="Times New Roman" w:cs="Times New Roman"/>
          <w:noProof/>
          <w:sz w:val="24"/>
          <w:szCs w:val="24"/>
          <w:lang w:val="es-VE"/>
        </w:rPr>
        <w:t>Proyecto Interdiocesano de Recuperación de la Memoria Histórica</w:t>
      </w:r>
      <w:r w:rsidR="0032451D">
        <w:rPr>
          <w:rFonts w:ascii="Times New Roman" w:eastAsia="Times New Roman" w:hAnsi="Times New Roman" w:cs="Times New Roman"/>
          <w:noProof/>
          <w:sz w:val="24"/>
          <w:szCs w:val="24"/>
          <w:lang w:val="es-VE"/>
        </w:rPr>
        <w:t xml:space="preserve">, conocido como el REMHI, cuyo informe publicó en 4 tomos en abril de 1998. El escrito muestra el peculiar sesgo ideológico que dio la iglesia a la interpretación de lo sucedido durante el conflicto, una orientación tal que, de algún modo, convenía a sus propósitos de </w:t>
      </w:r>
      <w:r w:rsidR="00876D3E">
        <w:rPr>
          <w:rFonts w:ascii="Times New Roman" w:eastAsia="Times New Roman" w:hAnsi="Times New Roman" w:cs="Times New Roman"/>
          <w:noProof/>
          <w:sz w:val="24"/>
          <w:szCs w:val="24"/>
          <w:lang w:val="es-VE"/>
        </w:rPr>
        <w:t>explicar -y sin duda justificar-</w:t>
      </w:r>
      <w:r w:rsidR="0032451D">
        <w:rPr>
          <w:rFonts w:ascii="Times New Roman" w:eastAsia="Times New Roman" w:hAnsi="Times New Roman" w:cs="Times New Roman"/>
          <w:noProof/>
          <w:sz w:val="24"/>
          <w:szCs w:val="24"/>
          <w:lang w:val="es-VE"/>
        </w:rPr>
        <w:t xml:space="preserve"> la participación de muchos de sus miembros </w:t>
      </w:r>
      <w:r w:rsidR="00876D3E">
        <w:rPr>
          <w:rFonts w:ascii="Times New Roman" w:eastAsia="Times New Roman" w:hAnsi="Times New Roman" w:cs="Times New Roman"/>
          <w:noProof/>
          <w:sz w:val="24"/>
          <w:szCs w:val="24"/>
          <w:lang w:val="es-VE"/>
        </w:rPr>
        <w:t>en</w:t>
      </w:r>
      <w:r w:rsidR="0032451D">
        <w:rPr>
          <w:rFonts w:ascii="Times New Roman" w:eastAsia="Times New Roman" w:hAnsi="Times New Roman" w:cs="Times New Roman"/>
          <w:noProof/>
          <w:sz w:val="24"/>
          <w:szCs w:val="24"/>
          <w:lang w:val="es-VE"/>
        </w:rPr>
        <w:t xml:space="preserve"> favor de la guerrilla.</w:t>
      </w:r>
      <w:r w:rsidR="00424FAB">
        <w:rPr>
          <w:rFonts w:ascii="Times New Roman" w:eastAsia="Times New Roman" w:hAnsi="Times New Roman" w:cs="Times New Roman"/>
          <w:noProof/>
          <w:sz w:val="24"/>
          <w:szCs w:val="24"/>
          <w:lang w:val="es-VE"/>
        </w:rPr>
        <w:t xml:space="preserve"> Obsérvese, en tal sentido, la última oración del párrafo que transcribimos a continuación, extraído de las sugestivas “Palabras preliminares” con que </w:t>
      </w:r>
      <w:r w:rsidR="00424FAB">
        <w:rPr>
          <w:rFonts w:ascii="Times New Roman" w:hAnsi="Times New Roman" w:cs="Times New Roman"/>
          <w:sz w:val="24"/>
          <w:szCs w:val="24"/>
        </w:rPr>
        <w:lastRenderedPageBreak/>
        <w:t>monseñor Próspero Penados del Barrio, Arzobispo Primado de Guatemala en esos momentos, abre el informe de la ODHA:</w:t>
      </w:r>
      <w:r w:rsidR="00424FAB">
        <w:rPr>
          <w:rStyle w:val="Refdenotaalpie"/>
          <w:rFonts w:ascii="Times New Roman" w:hAnsi="Times New Roman" w:cs="Times New Roman"/>
          <w:sz w:val="24"/>
          <w:szCs w:val="24"/>
        </w:rPr>
        <w:footnoteReference w:id="8"/>
      </w:r>
    </w:p>
    <w:p w:rsidR="0032451D" w:rsidRPr="00424FAB" w:rsidRDefault="0032451D" w:rsidP="0009647D">
      <w:pPr>
        <w:pStyle w:val="Textosinformato"/>
        <w:rPr>
          <w:rFonts w:ascii="Times New Roman" w:eastAsia="Times New Roman" w:hAnsi="Times New Roman" w:cs="Times New Roman"/>
          <w:noProof/>
          <w:sz w:val="24"/>
          <w:szCs w:val="24"/>
        </w:rPr>
      </w:pPr>
    </w:p>
    <w:p w:rsidR="00FD5980" w:rsidRPr="00424FAB" w:rsidRDefault="00FD5980" w:rsidP="00424FAB">
      <w:pPr>
        <w:pStyle w:val="Textosinformato"/>
        <w:ind w:left="708"/>
        <w:rPr>
          <w:rFonts w:ascii="Times New Roman" w:hAnsi="Times New Roman" w:cs="Times New Roman"/>
          <w:szCs w:val="22"/>
        </w:rPr>
      </w:pPr>
      <w:r w:rsidRPr="00424FAB">
        <w:rPr>
          <w:rFonts w:ascii="Times New Roman" w:hAnsi="Times New Roman" w:cs="Times New Roman"/>
          <w:szCs w:val="22"/>
        </w:rPr>
        <w:t>“¿Qué fue lo que originó este conflicto?</w:t>
      </w:r>
      <w:r w:rsidR="00E85693" w:rsidRPr="00424FAB">
        <w:rPr>
          <w:rFonts w:ascii="Times New Roman" w:hAnsi="Times New Roman" w:cs="Times New Roman"/>
          <w:szCs w:val="22"/>
        </w:rPr>
        <w:t xml:space="preserve"> Si reflexionamos sobre las condiciones en que vivía un altísimo porcentaje</w:t>
      </w:r>
      <w:r w:rsidR="002C22E3" w:rsidRPr="00424FAB">
        <w:rPr>
          <w:rFonts w:ascii="Times New Roman" w:hAnsi="Times New Roman" w:cs="Times New Roman"/>
          <w:szCs w:val="22"/>
        </w:rPr>
        <w:t xml:space="preserve"> de la población, marginada en cuanto a carencia de sus más elementales necesidades (acceso al alimento, a la salud, a la educación, a la vivienda, al salario digno, al derecho de organización, al respeto de su pensamiento político, etc.) que no le permitía desarrollarse en condiciones a que tenían derecho como seres humanos; si reflexionamos en la anarquía que vivía en ese momento nuestro país y que persistía aún el ramalazo, las secuelas de una reciente intervención armada en donde se comenzó a evidenciar la capacidad destructiva que se esconde en los seres humanos; si pensamos que se consideró por algunos grupos que los espacios políticos estaban cerrados, podremos entender que la guerra iniciada por jóvenes civiles y jóvenes oficiales del Ejército era algo que ya no se podía detener. El deseo de cambio por una sociedad más justa y la imposibilidad de llevarlo a cabo a través de los estamentos establecidos, provocó la incorporación a la insurgencia no sólo de quienes pretendían un cambio al socialismo sino de muchos –que no siendo marxistas y no teniendo una posición política comprometida- se convencieron y se vieron compelidos a apoyar un movimiento que parecía ser la única vía posible: la lucha armada”.</w:t>
      </w:r>
    </w:p>
    <w:p w:rsidR="0032451D" w:rsidRPr="00B7071C" w:rsidRDefault="0032451D" w:rsidP="0009647D">
      <w:pPr>
        <w:pStyle w:val="Textosinformato"/>
        <w:rPr>
          <w:rFonts w:ascii="Times New Roman" w:hAnsi="Times New Roman" w:cs="Times New Roman"/>
          <w:sz w:val="24"/>
          <w:szCs w:val="24"/>
        </w:rPr>
      </w:pPr>
    </w:p>
    <w:p w:rsidR="00CC1938" w:rsidRDefault="00050843" w:rsidP="0009647D">
      <w:pPr>
        <w:pStyle w:val="Textosinformato"/>
        <w:rPr>
          <w:rFonts w:ascii="Times New Roman" w:hAnsi="Times New Roman" w:cs="Times New Roman"/>
          <w:sz w:val="24"/>
          <w:szCs w:val="24"/>
        </w:rPr>
      </w:pPr>
      <w:r>
        <w:rPr>
          <w:rFonts w:ascii="Times New Roman" w:hAnsi="Times New Roman" w:cs="Times New Roman"/>
          <w:sz w:val="24"/>
          <w:szCs w:val="24"/>
        </w:rPr>
        <w:t>En las palabras del arzobispo los orígenes del conflicto se sitúan, antes que nada, en las condiciones estructurales del país: la existencia de una población “marginada” que sufría toda clase de carencias, la “anarquía que vivía en esos momentos” Guatemala, la convicción de</w:t>
      </w:r>
      <w:r w:rsidRPr="00050843">
        <w:rPr>
          <w:rFonts w:ascii="Times New Roman" w:hAnsi="Times New Roman" w:cs="Times New Roman"/>
          <w:sz w:val="24"/>
          <w:szCs w:val="24"/>
        </w:rPr>
        <w:t xml:space="preserve"> </w:t>
      </w:r>
      <w:r>
        <w:rPr>
          <w:rFonts w:ascii="Times New Roman" w:hAnsi="Times New Roman" w:cs="Times New Roman"/>
          <w:sz w:val="24"/>
          <w:szCs w:val="24"/>
        </w:rPr>
        <w:t>“</w:t>
      </w:r>
      <w:r w:rsidRPr="00050843">
        <w:rPr>
          <w:rFonts w:ascii="Times New Roman" w:hAnsi="Times New Roman" w:cs="Times New Roman"/>
          <w:sz w:val="24"/>
          <w:szCs w:val="24"/>
        </w:rPr>
        <w:t>algunos grupos que los espacios políticos estaban cerrados</w:t>
      </w:r>
      <w:r>
        <w:rPr>
          <w:rFonts w:ascii="Times New Roman" w:hAnsi="Times New Roman" w:cs="Times New Roman"/>
          <w:sz w:val="24"/>
          <w:szCs w:val="24"/>
        </w:rPr>
        <w:t>” y no quedaba más remedio que acudir a la lucha armada para lograr los cambios que consideraban necesarios para arribar a una “sociedad más justa”. De este modo se avala, sin mayor discusión, que se recurriera a la violencia para obtener resultados políticos</w:t>
      </w:r>
      <w:r w:rsidR="00CC1938">
        <w:rPr>
          <w:rFonts w:ascii="Times New Roman" w:hAnsi="Times New Roman" w:cs="Times New Roman"/>
          <w:sz w:val="24"/>
          <w:szCs w:val="24"/>
        </w:rPr>
        <w:t>: ¿es que la existencia de una población marginada y el deseo de cambio pueden justificar que se rompan las normas y se pase por encima de las instituciones? De la misma manera podemos recusar el término de “anarquía”</w:t>
      </w:r>
      <w:r>
        <w:rPr>
          <w:rFonts w:ascii="Times New Roman" w:hAnsi="Times New Roman" w:cs="Times New Roman"/>
          <w:sz w:val="24"/>
          <w:szCs w:val="24"/>
        </w:rPr>
        <w:t xml:space="preserve"> </w:t>
      </w:r>
      <w:r w:rsidR="00CC1938">
        <w:rPr>
          <w:rFonts w:ascii="Times New Roman" w:hAnsi="Times New Roman" w:cs="Times New Roman"/>
          <w:sz w:val="24"/>
          <w:szCs w:val="24"/>
        </w:rPr>
        <w:t xml:space="preserve">con que el prelado define la situación existente en la Guatemala de comienzos de los años sesenta y el hecho de que no existiese espacio para la lucha pacífica: es verdad que el gobierno de Miguel Ydígoras Fuentes estaba cuestionado en esos momentos por su errática política y por algunos casos de corrupción que conmovían a la opinión pública, pero esto no alcanza para definir la situación de Guatemala como anárquica. El presidente había sido elegido libremente en elecciones limpias, funcionaban el congreso y los tribunales de justicia, </w:t>
      </w:r>
      <w:r w:rsidR="006A511D">
        <w:rPr>
          <w:rFonts w:ascii="Times New Roman" w:hAnsi="Times New Roman" w:cs="Times New Roman"/>
          <w:sz w:val="24"/>
          <w:szCs w:val="24"/>
        </w:rPr>
        <w:t xml:space="preserve">existían partidos políticos de diversa orientación, </w:t>
      </w:r>
      <w:r w:rsidR="00CC1938">
        <w:rPr>
          <w:rFonts w:ascii="Times New Roman" w:hAnsi="Times New Roman" w:cs="Times New Roman"/>
          <w:sz w:val="24"/>
          <w:szCs w:val="24"/>
        </w:rPr>
        <w:t>se realizaban elecciones y, aunque había restricciones para la participación del comunismo en la vida política</w:t>
      </w:r>
      <w:r w:rsidR="006A511D">
        <w:rPr>
          <w:rFonts w:ascii="Times New Roman" w:hAnsi="Times New Roman" w:cs="Times New Roman"/>
          <w:sz w:val="24"/>
          <w:szCs w:val="24"/>
        </w:rPr>
        <w:t>,</w:t>
      </w:r>
      <w:r w:rsidR="00CC1938">
        <w:rPr>
          <w:rFonts w:ascii="Times New Roman" w:hAnsi="Times New Roman" w:cs="Times New Roman"/>
          <w:sz w:val="24"/>
          <w:szCs w:val="24"/>
        </w:rPr>
        <w:t xml:space="preserve"> no puede decirse que no hubiese más camino que el de la violencia para promover cambios de fondo.</w:t>
      </w:r>
    </w:p>
    <w:p w:rsidR="009673E4" w:rsidRDefault="009673E4" w:rsidP="0009647D">
      <w:pPr>
        <w:pStyle w:val="Textosinformato"/>
        <w:rPr>
          <w:rFonts w:ascii="Times New Roman" w:hAnsi="Times New Roman" w:cs="Times New Roman"/>
          <w:sz w:val="24"/>
          <w:szCs w:val="24"/>
        </w:rPr>
      </w:pPr>
    </w:p>
    <w:p w:rsidR="00CC1938" w:rsidRDefault="00CC1938" w:rsidP="0009647D">
      <w:pPr>
        <w:pStyle w:val="Textosinformato"/>
        <w:rPr>
          <w:rFonts w:ascii="Times New Roman" w:hAnsi="Times New Roman" w:cs="Times New Roman"/>
          <w:sz w:val="24"/>
          <w:szCs w:val="24"/>
        </w:rPr>
      </w:pPr>
      <w:r>
        <w:rPr>
          <w:rFonts w:ascii="Times New Roman" w:hAnsi="Times New Roman" w:cs="Times New Roman"/>
          <w:sz w:val="24"/>
          <w:szCs w:val="24"/>
        </w:rPr>
        <w:t>Si aceptáramos este razonamiento, no solo propio del REMHI sino de una parte importante de la academia y de los medios del país, podría concluirse entonces que siempre habría justificación para ejercer la violencia y, así, la vida política se hundiría en una sucesión de conflictos armados ca</w:t>
      </w:r>
      <w:r w:rsidR="00DE43D4">
        <w:rPr>
          <w:rFonts w:ascii="Times New Roman" w:hAnsi="Times New Roman" w:cs="Times New Roman"/>
          <w:sz w:val="24"/>
          <w:szCs w:val="24"/>
        </w:rPr>
        <w:t>si perpetuos</w:t>
      </w:r>
      <w:r w:rsidR="006E1B54">
        <w:rPr>
          <w:rFonts w:ascii="Times New Roman" w:hAnsi="Times New Roman" w:cs="Times New Roman"/>
          <w:sz w:val="24"/>
          <w:szCs w:val="24"/>
        </w:rPr>
        <w:t xml:space="preserve">, no solo de tipo insurreccional, sino casi de cualquier </w:t>
      </w:r>
      <w:r w:rsidR="006E1B54">
        <w:rPr>
          <w:rFonts w:ascii="Times New Roman" w:hAnsi="Times New Roman" w:cs="Times New Roman"/>
          <w:sz w:val="24"/>
          <w:szCs w:val="24"/>
        </w:rPr>
        <w:lastRenderedPageBreak/>
        <w:t xml:space="preserve">naturaleza. </w:t>
      </w:r>
      <w:r w:rsidR="009673E4">
        <w:rPr>
          <w:rFonts w:ascii="Times New Roman" w:hAnsi="Times New Roman" w:cs="Times New Roman"/>
          <w:sz w:val="24"/>
          <w:szCs w:val="24"/>
        </w:rPr>
        <w:t xml:space="preserve">Más claro se aprecia este punto si, en vez de hablar de marginación, mencionamos otros dos conceptos, </w:t>
      </w:r>
      <w:r w:rsidR="009673E4" w:rsidRPr="009673E4">
        <w:rPr>
          <w:rFonts w:ascii="Times New Roman" w:hAnsi="Times New Roman" w:cs="Times New Roman"/>
          <w:i/>
          <w:sz w:val="24"/>
          <w:szCs w:val="24"/>
        </w:rPr>
        <w:t>desigualdad</w:t>
      </w:r>
      <w:r w:rsidR="009673E4">
        <w:rPr>
          <w:rFonts w:ascii="Times New Roman" w:hAnsi="Times New Roman" w:cs="Times New Roman"/>
          <w:sz w:val="24"/>
          <w:szCs w:val="24"/>
        </w:rPr>
        <w:t xml:space="preserve"> y </w:t>
      </w:r>
      <w:r w:rsidR="009673E4" w:rsidRPr="009673E4">
        <w:rPr>
          <w:rFonts w:ascii="Times New Roman" w:hAnsi="Times New Roman" w:cs="Times New Roman"/>
          <w:i/>
          <w:sz w:val="24"/>
          <w:szCs w:val="24"/>
        </w:rPr>
        <w:t>pobreza</w:t>
      </w:r>
      <w:r w:rsidR="009673E4">
        <w:rPr>
          <w:rFonts w:ascii="Times New Roman" w:hAnsi="Times New Roman" w:cs="Times New Roman"/>
          <w:sz w:val="24"/>
          <w:szCs w:val="24"/>
        </w:rPr>
        <w:t>, elementos que no han podido desterrarse de las sociedades humanas y que</w:t>
      </w:r>
      <w:r w:rsidR="006E1B54">
        <w:rPr>
          <w:rFonts w:ascii="Times New Roman" w:hAnsi="Times New Roman" w:cs="Times New Roman"/>
          <w:sz w:val="24"/>
          <w:szCs w:val="24"/>
        </w:rPr>
        <w:t xml:space="preserve"> de un modo u otro aparecen siempre en ellas: habría así j</w:t>
      </w:r>
      <w:r w:rsidR="009673E4">
        <w:rPr>
          <w:rFonts w:ascii="Times New Roman" w:hAnsi="Times New Roman" w:cs="Times New Roman"/>
          <w:sz w:val="24"/>
          <w:szCs w:val="24"/>
        </w:rPr>
        <w:t>ustifica</w:t>
      </w:r>
      <w:r w:rsidR="006E1B54">
        <w:rPr>
          <w:rFonts w:ascii="Times New Roman" w:hAnsi="Times New Roman" w:cs="Times New Roman"/>
          <w:sz w:val="24"/>
          <w:szCs w:val="24"/>
        </w:rPr>
        <w:t>dos motivos para</w:t>
      </w:r>
      <w:r w:rsidR="009673E4">
        <w:rPr>
          <w:rFonts w:ascii="Times New Roman" w:hAnsi="Times New Roman" w:cs="Times New Roman"/>
          <w:sz w:val="24"/>
          <w:szCs w:val="24"/>
        </w:rPr>
        <w:t xml:space="preserve"> que cualquier grupo se lanzase a per</w:t>
      </w:r>
      <w:r w:rsidR="006E1B54">
        <w:rPr>
          <w:rFonts w:ascii="Times New Roman" w:hAnsi="Times New Roman" w:cs="Times New Roman"/>
          <w:sz w:val="24"/>
          <w:szCs w:val="24"/>
        </w:rPr>
        <w:t>seguir el objetivo</w:t>
      </w:r>
      <w:r w:rsidR="009673E4">
        <w:rPr>
          <w:rFonts w:ascii="Times New Roman" w:hAnsi="Times New Roman" w:cs="Times New Roman"/>
          <w:sz w:val="24"/>
          <w:szCs w:val="24"/>
        </w:rPr>
        <w:t xml:space="preserve"> de una “sociedad más justa” por la vía de la violencia.</w:t>
      </w:r>
    </w:p>
    <w:p w:rsidR="009673E4" w:rsidRDefault="009673E4" w:rsidP="0009647D">
      <w:pPr>
        <w:pStyle w:val="Textosinformato"/>
        <w:rPr>
          <w:rFonts w:ascii="Times New Roman" w:hAnsi="Times New Roman" w:cs="Times New Roman"/>
          <w:sz w:val="24"/>
          <w:szCs w:val="24"/>
        </w:rPr>
      </w:pPr>
    </w:p>
    <w:p w:rsidR="003E0201" w:rsidRDefault="009673E4" w:rsidP="0009647D">
      <w:pPr>
        <w:pStyle w:val="Textosinformato"/>
        <w:rPr>
          <w:rFonts w:ascii="Times New Roman" w:hAnsi="Times New Roman" w:cs="Times New Roman"/>
          <w:sz w:val="24"/>
          <w:szCs w:val="24"/>
        </w:rPr>
      </w:pPr>
      <w:r>
        <w:rPr>
          <w:rFonts w:ascii="Times New Roman" w:hAnsi="Times New Roman" w:cs="Times New Roman"/>
          <w:sz w:val="24"/>
          <w:szCs w:val="24"/>
        </w:rPr>
        <w:t xml:space="preserve">Pero aquí no acaba el sesgo ideológico que asume la interpretación del conflicto armado, pues en el mismo texto encontramos una apreciación por completo diferente de la violencia. En la misma página citada se apunta que el ejército </w:t>
      </w:r>
      <w:r w:rsidR="002C22E3">
        <w:rPr>
          <w:rFonts w:ascii="Times New Roman" w:hAnsi="Times New Roman" w:cs="Times New Roman"/>
          <w:sz w:val="24"/>
          <w:szCs w:val="24"/>
        </w:rPr>
        <w:t xml:space="preserve">“fue sacado de los espacios </w:t>
      </w:r>
      <w:r w:rsidR="00AC1286">
        <w:rPr>
          <w:rFonts w:ascii="Times New Roman" w:hAnsi="Times New Roman" w:cs="Times New Roman"/>
          <w:sz w:val="24"/>
          <w:szCs w:val="24"/>
        </w:rPr>
        <w:t>que le determinan claramente las leyes de la República, como es el de ser garante de la integridad territorial y de la soberanía nacional” […] “que lo convirtieron en una policía política y un instrumento de persecución, acoso y muerte de sus enemigos.”</w:t>
      </w:r>
    </w:p>
    <w:p w:rsidR="009673E4" w:rsidRDefault="009673E4" w:rsidP="0009647D">
      <w:pPr>
        <w:pStyle w:val="Textosinformato"/>
        <w:rPr>
          <w:rFonts w:ascii="Times New Roman" w:hAnsi="Times New Roman" w:cs="Times New Roman"/>
          <w:sz w:val="24"/>
          <w:szCs w:val="24"/>
        </w:rPr>
      </w:pPr>
    </w:p>
    <w:p w:rsidR="001423DA" w:rsidRPr="001423DA" w:rsidRDefault="009673E4" w:rsidP="001423DA">
      <w:pPr>
        <w:pStyle w:val="Textosinformato"/>
        <w:rPr>
          <w:rFonts w:ascii="Times New Roman" w:hAnsi="Times New Roman" w:cs="Times New Roman"/>
          <w:sz w:val="24"/>
          <w:szCs w:val="24"/>
        </w:rPr>
      </w:pPr>
      <w:r>
        <w:rPr>
          <w:rFonts w:ascii="Times New Roman" w:hAnsi="Times New Roman" w:cs="Times New Roman"/>
          <w:sz w:val="24"/>
          <w:szCs w:val="24"/>
        </w:rPr>
        <w:t xml:space="preserve">Este punto, a </w:t>
      </w:r>
      <w:r w:rsidR="001423DA">
        <w:rPr>
          <w:rFonts w:ascii="Times New Roman" w:hAnsi="Times New Roman" w:cs="Times New Roman"/>
          <w:sz w:val="24"/>
          <w:szCs w:val="24"/>
        </w:rPr>
        <w:t>nuestro</w:t>
      </w:r>
      <w:r>
        <w:rPr>
          <w:rFonts w:ascii="Times New Roman" w:hAnsi="Times New Roman" w:cs="Times New Roman"/>
          <w:sz w:val="24"/>
          <w:szCs w:val="24"/>
        </w:rPr>
        <w:t xml:space="preserve"> juicio, resulta fundamental: se suele criticar acerbamente una llamada </w:t>
      </w:r>
      <w:r w:rsidRPr="009673E4">
        <w:rPr>
          <w:rFonts w:ascii="Times New Roman" w:hAnsi="Times New Roman" w:cs="Times New Roman"/>
          <w:i/>
          <w:sz w:val="24"/>
          <w:szCs w:val="24"/>
        </w:rPr>
        <w:t>doctrina de la seguridad nacional</w:t>
      </w:r>
      <w:r>
        <w:rPr>
          <w:rFonts w:ascii="Times New Roman" w:hAnsi="Times New Roman" w:cs="Times New Roman"/>
          <w:sz w:val="24"/>
          <w:szCs w:val="24"/>
        </w:rPr>
        <w:t xml:space="preserve">, que instaba a los ejércitos del continente a combatir la subversión pero ¿qué se pretende?, ¿qué los ejércitos se limitasen a vigilar las fronteras mientras en el interior del país se desarrollaba y expandía la violencia? ¿O es que acaso no había también “persecución, acoso y muerte” por parte de los grupos insurgentes? Es en esta dual apreciación de la violencia, que horroriza en </w:t>
      </w:r>
      <w:r w:rsidR="006A511D">
        <w:rPr>
          <w:rFonts w:ascii="Times New Roman" w:hAnsi="Times New Roman" w:cs="Times New Roman"/>
          <w:sz w:val="24"/>
          <w:szCs w:val="24"/>
        </w:rPr>
        <w:t xml:space="preserve">unos pero en cambio se justifica en </w:t>
      </w:r>
      <w:r>
        <w:rPr>
          <w:rFonts w:ascii="Times New Roman" w:hAnsi="Times New Roman" w:cs="Times New Roman"/>
          <w:sz w:val="24"/>
          <w:szCs w:val="24"/>
        </w:rPr>
        <w:t xml:space="preserve">otros, </w:t>
      </w:r>
      <w:r w:rsidR="006A511D">
        <w:rPr>
          <w:rFonts w:ascii="Times New Roman" w:hAnsi="Times New Roman" w:cs="Times New Roman"/>
          <w:sz w:val="24"/>
          <w:szCs w:val="24"/>
        </w:rPr>
        <w:t>donde</w:t>
      </w:r>
      <w:r>
        <w:rPr>
          <w:rFonts w:ascii="Times New Roman" w:hAnsi="Times New Roman" w:cs="Times New Roman"/>
          <w:sz w:val="24"/>
          <w:szCs w:val="24"/>
        </w:rPr>
        <w:t xml:space="preserve"> </w:t>
      </w:r>
      <w:r w:rsidR="001423DA">
        <w:rPr>
          <w:rFonts w:ascii="Times New Roman" w:hAnsi="Times New Roman" w:cs="Times New Roman"/>
          <w:sz w:val="24"/>
          <w:szCs w:val="24"/>
        </w:rPr>
        <w:t>enco</w:t>
      </w:r>
      <w:r>
        <w:rPr>
          <w:rFonts w:ascii="Times New Roman" w:hAnsi="Times New Roman" w:cs="Times New Roman"/>
          <w:sz w:val="24"/>
          <w:szCs w:val="24"/>
        </w:rPr>
        <w:t>ntr</w:t>
      </w:r>
      <w:r w:rsidR="001423DA">
        <w:rPr>
          <w:rFonts w:ascii="Times New Roman" w:hAnsi="Times New Roman" w:cs="Times New Roman"/>
          <w:sz w:val="24"/>
          <w:szCs w:val="24"/>
        </w:rPr>
        <w:t>am</w:t>
      </w:r>
      <w:r>
        <w:rPr>
          <w:rFonts w:ascii="Times New Roman" w:hAnsi="Times New Roman" w:cs="Times New Roman"/>
          <w:sz w:val="24"/>
          <w:szCs w:val="24"/>
        </w:rPr>
        <w:t>o</w:t>
      </w:r>
      <w:r w:rsidR="001423DA">
        <w:rPr>
          <w:rFonts w:ascii="Times New Roman" w:hAnsi="Times New Roman" w:cs="Times New Roman"/>
          <w:sz w:val="24"/>
          <w:szCs w:val="24"/>
        </w:rPr>
        <w:t>s</w:t>
      </w:r>
      <w:r>
        <w:rPr>
          <w:rFonts w:ascii="Times New Roman" w:hAnsi="Times New Roman" w:cs="Times New Roman"/>
          <w:sz w:val="24"/>
          <w:szCs w:val="24"/>
        </w:rPr>
        <w:t xml:space="preserve"> </w:t>
      </w:r>
      <w:r w:rsidR="001423DA">
        <w:rPr>
          <w:rFonts w:ascii="Times New Roman" w:hAnsi="Times New Roman" w:cs="Times New Roman"/>
          <w:sz w:val="24"/>
          <w:szCs w:val="24"/>
        </w:rPr>
        <w:t xml:space="preserve">una indudable </w:t>
      </w:r>
      <w:r>
        <w:rPr>
          <w:rFonts w:ascii="Times New Roman" w:hAnsi="Times New Roman" w:cs="Times New Roman"/>
          <w:sz w:val="24"/>
          <w:szCs w:val="24"/>
        </w:rPr>
        <w:t xml:space="preserve">tergiversación de </w:t>
      </w:r>
      <w:r w:rsidR="001423DA">
        <w:rPr>
          <w:rFonts w:ascii="Times New Roman" w:hAnsi="Times New Roman" w:cs="Times New Roman"/>
          <w:sz w:val="24"/>
          <w:szCs w:val="24"/>
        </w:rPr>
        <w:t>la verdad que se hace con el objeto de excusar a un</w:t>
      </w:r>
      <w:r w:rsidR="006A511D">
        <w:rPr>
          <w:rFonts w:ascii="Times New Roman" w:hAnsi="Times New Roman" w:cs="Times New Roman"/>
          <w:sz w:val="24"/>
          <w:szCs w:val="24"/>
        </w:rPr>
        <w:t xml:space="preserve"> bando y juzgar implacablemente al contrario</w:t>
      </w:r>
      <w:r w:rsidR="001423DA">
        <w:rPr>
          <w:rFonts w:ascii="Times New Roman" w:hAnsi="Times New Roman" w:cs="Times New Roman"/>
          <w:sz w:val="24"/>
          <w:szCs w:val="24"/>
        </w:rPr>
        <w:t>.</w:t>
      </w:r>
      <w:r>
        <w:rPr>
          <w:rFonts w:ascii="Times New Roman" w:hAnsi="Times New Roman" w:cs="Times New Roman"/>
          <w:sz w:val="24"/>
          <w:szCs w:val="24"/>
        </w:rPr>
        <w:t xml:space="preserve"> </w:t>
      </w:r>
      <w:r w:rsidR="001423DA">
        <w:rPr>
          <w:rFonts w:ascii="Times New Roman" w:hAnsi="Times New Roman" w:cs="Times New Roman"/>
          <w:sz w:val="24"/>
          <w:szCs w:val="24"/>
        </w:rPr>
        <w:t>Lo mismo sucede –puede decirse- cuando se indica que la “Iglesia jerárquica” ha debido pedir perdón “</w:t>
      </w:r>
      <w:r w:rsidR="001423DA" w:rsidRPr="001423DA">
        <w:rPr>
          <w:rFonts w:ascii="Times New Roman" w:hAnsi="Times New Roman" w:cs="Times New Roman"/>
          <w:sz w:val="24"/>
          <w:szCs w:val="24"/>
        </w:rPr>
        <w:t>por no haber sabido defender debidamente a l</w:t>
      </w:r>
      <w:r w:rsidR="006A511D">
        <w:rPr>
          <w:rFonts w:ascii="Times New Roman" w:hAnsi="Times New Roman" w:cs="Times New Roman"/>
          <w:sz w:val="24"/>
          <w:szCs w:val="24"/>
        </w:rPr>
        <w:t>os golpeados por la injusticia”, como si hubiese sido deseable una actitud aún más comprometida de su parte.</w:t>
      </w:r>
    </w:p>
    <w:p w:rsidR="001423DA" w:rsidRDefault="001423DA" w:rsidP="0009647D">
      <w:pPr>
        <w:pStyle w:val="Textosinformato"/>
        <w:rPr>
          <w:rFonts w:ascii="Times New Roman" w:hAnsi="Times New Roman" w:cs="Times New Roman"/>
          <w:b/>
          <w:sz w:val="24"/>
          <w:szCs w:val="24"/>
        </w:rPr>
      </w:pPr>
    </w:p>
    <w:p w:rsidR="00751C41" w:rsidRDefault="001423DA" w:rsidP="0009647D">
      <w:pPr>
        <w:pStyle w:val="Textosinformato"/>
        <w:rPr>
          <w:rFonts w:ascii="Times New Roman" w:hAnsi="Times New Roman" w:cs="Times New Roman"/>
          <w:sz w:val="24"/>
          <w:szCs w:val="24"/>
        </w:rPr>
      </w:pPr>
      <w:r w:rsidRPr="001423DA">
        <w:rPr>
          <w:rFonts w:ascii="Times New Roman" w:hAnsi="Times New Roman" w:cs="Times New Roman"/>
          <w:sz w:val="24"/>
          <w:szCs w:val="24"/>
        </w:rPr>
        <w:t xml:space="preserve">Mientras </w:t>
      </w:r>
      <w:r>
        <w:rPr>
          <w:rFonts w:ascii="Times New Roman" w:hAnsi="Times New Roman" w:cs="Times New Roman"/>
          <w:sz w:val="24"/>
          <w:szCs w:val="24"/>
        </w:rPr>
        <w:t>la iglesia recogía testimonios en comunidades indígenas para elaborar el REMHI</w:t>
      </w:r>
      <w:r w:rsidR="00EF4D93">
        <w:rPr>
          <w:rFonts w:ascii="Times New Roman" w:hAnsi="Times New Roman" w:cs="Times New Roman"/>
          <w:sz w:val="24"/>
          <w:szCs w:val="24"/>
        </w:rPr>
        <w:t>,</w:t>
      </w:r>
      <w:r>
        <w:rPr>
          <w:rFonts w:ascii="Times New Roman" w:hAnsi="Times New Roman" w:cs="Times New Roman"/>
          <w:sz w:val="24"/>
          <w:szCs w:val="24"/>
        </w:rPr>
        <w:t xml:space="preserve"> funcionaba también la </w:t>
      </w:r>
      <w:r w:rsidR="00FB17D8" w:rsidRPr="00FB17D8">
        <w:rPr>
          <w:rFonts w:ascii="Times New Roman" w:hAnsi="Times New Roman" w:cs="Times New Roman"/>
          <w:sz w:val="24"/>
          <w:szCs w:val="24"/>
          <w:lang w:val="es-VE"/>
        </w:rPr>
        <w:t xml:space="preserve">Comisión para el Esclarecimiento Histórico </w:t>
      </w:r>
      <w:r w:rsidR="00FB17D8">
        <w:rPr>
          <w:rFonts w:ascii="Times New Roman" w:hAnsi="Times New Roman" w:cs="Times New Roman"/>
          <w:sz w:val="24"/>
          <w:szCs w:val="24"/>
          <w:lang w:val="es-VE"/>
        </w:rPr>
        <w:t xml:space="preserve">(CEH) que las </w:t>
      </w:r>
      <w:r w:rsidR="00FB17D8" w:rsidRPr="00FB17D8">
        <w:rPr>
          <w:rFonts w:ascii="Times New Roman" w:hAnsi="Times New Roman" w:cs="Times New Roman"/>
          <w:sz w:val="24"/>
          <w:szCs w:val="24"/>
          <w:lang w:val="es-VE"/>
        </w:rPr>
        <w:t>Naciones Unidas</w:t>
      </w:r>
      <w:r w:rsidR="00FB17D8">
        <w:rPr>
          <w:rFonts w:ascii="Times New Roman" w:hAnsi="Times New Roman" w:cs="Times New Roman"/>
          <w:sz w:val="24"/>
          <w:szCs w:val="24"/>
          <w:lang w:val="es-VE"/>
        </w:rPr>
        <w:t xml:space="preserve"> habían nombrado para escribir el informe </w:t>
      </w:r>
      <w:r w:rsidR="009A1915">
        <w:rPr>
          <w:rFonts w:ascii="Times New Roman" w:hAnsi="Times New Roman" w:cs="Times New Roman"/>
          <w:sz w:val="24"/>
          <w:szCs w:val="24"/>
          <w:lang w:val="es-VE"/>
        </w:rPr>
        <w:t>que se le había encomendado como parte de los acuerdos de paz.</w:t>
      </w:r>
      <w:r w:rsidR="009A1915">
        <w:rPr>
          <w:rStyle w:val="Refdenotaalpie"/>
          <w:rFonts w:ascii="Times New Roman" w:hAnsi="Times New Roman" w:cs="Times New Roman"/>
          <w:sz w:val="24"/>
          <w:szCs w:val="24"/>
          <w:lang w:val="es-VE"/>
        </w:rPr>
        <w:footnoteReference w:id="9"/>
      </w:r>
      <w:r w:rsidR="00A33F93">
        <w:rPr>
          <w:rFonts w:ascii="Times New Roman" w:hAnsi="Times New Roman" w:cs="Times New Roman"/>
          <w:sz w:val="24"/>
          <w:szCs w:val="24"/>
          <w:lang w:val="es-VE"/>
        </w:rPr>
        <w:t xml:space="preserve"> La composición de la comisión -</w:t>
      </w:r>
      <w:r w:rsidR="009A1915">
        <w:rPr>
          <w:rFonts w:ascii="Times New Roman" w:hAnsi="Times New Roman" w:cs="Times New Roman"/>
          <w:sz w:val="24"/>
          <w:szCs w:val="24"/>
          <w:lang w:val="es-VE"/>
        </w:rPr>
        <w:t xml:space="preserve">integrada por </w:t>
      </w:r>
      <w:r w:rsidR="00751C41">
        <w:rPr>
          <w:rFonts w:ascii="Times New Roman" w:hAnsi="Times New Roman" w:cs="Times New Roman"/>
          <w:sz w:val="24"/>
          <w:szCs w:val="24"/>
        </w:rPr>
        <w:t xml:space="preserve">Christian </w:t>
      </w:r>
      <w:proofErr w:type="spellStart"/>
      <w:r w:rsidR="00751C41">
        <w:rPr>
          <w:rFonts w:ascii="Times New Roman" w:hAnsi="Times New Roman" w:cs="Times New Roman"/>
          <w:sz w:val="24"/>
          <w:szCs w:val="24"/>
        </w:rPr>
        <w:t>Tomuschat</w:t>
      </w:r>
      <w:proofErr w:type="spellEnd"/>
      <w:r w:rsidR="009A1915">
        <w:rPr>
          <w:rFonts w:ascii="Times New Roman" w:hAnsi="Times New Roman" w:cs="Times New Roman"/>
          <w:sz w:val="24"/>
          <w:szCs w:val="24"/>
        </w:rPr>
        <w:t>, Otilia Lux de Cotí y</w:t>
      </w:r>
      <w:r w:rsidR="00751C41">
        <w:rPr>
          <w:rFonts w:ascii="Times New Roman" w:hAnsi="Times New Roman" w:cs="Times New Roman"/>
          <w:sz w:val="24"/>
          <w:szCs w:val="24"/>
        </w:rPr>
        <w:t xml:space="preserve"> Alfredo </w:t>
      </w:r>
      <w:proofErr w:type="spellStart"/>
      <w:r w:rsidR="00751C41">
        <w:rPr>
          <w:rFonts w:ascii="Times New Roman" w:hAnsi="Times New Roman" w:cs="Times New Roman"/>
          <w:sz w:val="24"/>
          <w:szCs w:val="24"/>
        </w:rPr>
        <w:t>Balsells</w:t>
      </w:r>
      <w:proofErr w:type="spellEnd"/>
      <w:r w:rsidR="00751C41">
        <w:rPr>
          <w:rFonts w:ascii="Times New Roman" w:hAnsi="Times New Roman" w:cs="Times New Roman"/>
          <w:sz w:val="24"/>
          <w:szCs w:val="24"/>
        </w:rPr>
        <w:t xml:space="preserve"> Tojo</w:t>
      </w:r>
      <w:r w:rsidR="00A33F93">
        <w:rPr>
          <w:rFonts w:ascii="Times New Roman" w:hAnsi="Times New Roman" w:cs="Times New Roman"/>
          <w:sz w:val="24"/>
          <w:szCs w:val="24"/>
        </w:rPr>
        <w:t>-</w:t>
      </w:r>
      <w:r w:rsidR="009A1915">
        <w:rPr>
          <w:rFonts w:ascii="Times New Roman" w:hAnsi="Times New Roman" w:cs="Times New Roman"/>
          <w:sz w:val="24"/>
          <w:szCs w:val="24"/>
        </w:rPr>
        <w:t xml:space="preserve"> no se caracterizó por su equilibrio, ya que sus tres miembros tenían simpatías obvias y evidentes hacia el bando insurgente</w:t>
      </w:r>
      <w:r w:rsidR="00751C41">
        <w:rPr>
          <w:rFonts w:ascii="Times New Roman" w:hAnsi="Times New Roman" w:cs="Times New Roman"/>
          <w:sz w:val="24"/>
          <w:szCs w:val="24"/>
        </w:rPr>
        <w:t>.</w:t>
      </w:r>
      <w:r w:rsidR="00EF4D93">
        <w:rPr>
          <w:rFonts w:ascii="Times New Roman" w:hAnsi="Times New Roman" w:cs="Times New Roman"/>
          <w:sz w:val="24"/>
          <w:szCs w:val="24"/>
        </w:rPr>
        <w:t xml:space="preserve"> Del mismo modo</w:t>
      </w:r>
      <w:r w:rsidR="005F6F50">
        <w:rPr>
          <w:rFonts w:ascii="Times New Roman" w:hAnsi="Times New Roman" w:cs="Times New Roman"/>
          <w:sz w:val="24"/>
          <w:szCs w:val="24"/>
        </w:rPr>
        <w:t>,</w:t>
      </w:r>
      <w:r w:rsidR="00EF4D93">
        <w:rPr>
          <w:rFonts w:ascii="Times New Roman" w:hAnsi="Times New Roman" w:cs="Times New Roman"/>
          <w:sz w:val="24"/>
          <w:szCs w:val="24"/>
        </w:rPr>
        <w:t xml:space="preserve"> la CEH tomó y descartó testimonios de un modo bastante arbitrario, sin aceptar todas las denuncias que se le presentaron sino casi exclusivamente las que acusaban a las fuerzas militares y describían sus acciones </w:t>
      </w:r>
      <w:r w:rsidR="006A511D">
        <w:rPr>
          <w:rFonts w:ascii="Times New Roman" w:hAnsi="Times New Roman" w:cs="Times New Roman"/>
          <w:sz w:val="24"/>
          <w:szCs w:val="24"/>
        </w:rPr>
        <w:t xml:space="preserve">de fuerza </w:t>
      </w:r>
      <w:r w:rsidR="00EF4D93">
        <w:rPr>
          <w:rFonts w:ascii="Times New Roman" w:hAnsi="Times New Roman" w:cs="Times New Roman"/>
          <w:sz w:val="24"/>
          <w:szCs w:val="24"/>
        </w:rPr>
        <w:t>y sus violaciones a los derechos humanos.</w:t>
      </w:r>
    </w:p>
    <w:p w:rsidR="009A1915" w:rsidRDefault="009A1915" w:rsidP="0009647D">
      <w:pPr>
        <w:pStyle w:val="Textosinformato"/>
        <w:rPr>
          <w:rFonts w:ascii="Times New Roman" w:hAnsi="Times New Roman" w:cs="Times New Roman"/>
          <w:sz w:val="24"/>
          <w:szCs w:val="24"/>
        </w:rPr>
      </w:pPr>
    </w:p>
    <w:p w:rsidR="009A1915" w:rsidRDefault="00A33F93" w:rsidP="0009647D">
      <w:pPr>
        <w:pStyle w:val="Textosinformato"/>
        <w:rPr>
          <w:rFonts w:ascii="Times New Roman" w:hAnsi="Times New Roman" w:cs="Times New Roman"/>
          <w:sz w:val="24"/>
          <w:szCs w:val="24"/>
        </w:rPr>
      </w:pPr>
      <w:r>
        <w:rPr>
          <w:rFonts w:ascii="Times New Roman" w:hAnsi="Times New Roman" w:cs="Times New Roman"/>
          <w:sz w:val="24"/>
          <w:szCs w:val="24"/>
        </w:rPr>
        <w:t>Estos sesgos en el procedimiento de trabajo se vieron reflejados en la exposición ge</w:t>
      </w:r>
      <w:r w:rsidR="006A511D">
        <w:rPr>
          <w:rFonts w:ascii="Times New Roman" w:hAnsi="Times New Roman" w:cs="Times New Roman"/>
          <w:sz w:val="24"/>
          <w:szCs w:val="24"/>
        </w:rPr>
        <w:t>neral del informe</w:t>
      </w:r>
      <w:r>
        <w:rPr>
          <w:rFonts w:ascii="Times New Roman" w:hAnsi="Times New Roman" w:cs="Times New Roman"/>
          <w:sz w:val="24"/>
          <w:szCs w:val="24"/>
        </w:rPr>
        <w:t xml:space="preserve"> que se presenta en el primer tomo, así como en las conclusiones, que aparecen en el tomo V. El tratamiento de la violencia es, aún más que en el caso anterior, por completo diferente para cada uno de los bandos del conflicto. La violencia de quienes se alzaron en armas es justificada del siguiente modo:</w:t>
      </w:r>
    </w:p>
    <w:p w:rsidR="009A1915" w:rsidRDefault="009A1915" w:rsidP="0009647D">
      <w:pPr>
        <w:pStyle w:val="Textosinformato"/>
        <w:rPr>
          <w:rFonts w:ascii="Times New Roman" w:hAnsi="Times New Roman" w:cs="Times New Roman"/>
          <w:sz w:val="24"/>
          <w:szCs w:val="24"/>
        </w:rPr>
      </w:pPr>
    </w:p>
    <w:p w:rsidR="00A33F93" w:rsidRPr="00A33F93" w:rsidRDefault="00751C41" w:rsidP="00A33F93">
      <w:pPr>
        <w:pStyle w:val="Textosinformato"/>
        <w:ind w:left="708"/>
        <w:rPr>
          <w:rFonts w:ascii="Times New Roman" w:hAnsi="Times New Roman" w:cs="Times New Roman"/>
          <w:szCs w:val="22"/>
        </w:rPr>
      </w:pPr>
      <w:r w:rsidRPr="00A33F93">
        <w:rPr>
          <w:rFonts w:ascii="Times New Roman" w:hAnsi="Times New Roman" w:cs="Times New Roman"/>
          <w:szCs w:val="22"/>
        </w:rPr>
        <w:t xml:space="preserve">“Nuevos fenómenos sociales y políticos que se produjeron hacia fines de los años cincuenta y principios de los sesenta, en una coyuntura especial, que hizo pensar a parte de los </w:t>
      </w:r>
      <w:r w:rsidRPr="00A33F93">
        <w:rPr>
          <w:rFonts w:ascii="Times New Roman" w:hAnsi="Times New Roman" w:cs="Times New Roman"/>
          <w:szCs w:val="22"/>
        </w:rPr>
        <w:lastRenderedPageBreak/>
        <w:t>sectores excluidos de la sociedad en la vía armada como la mejor opción política a su alcance</w:t>
      </w:r>
      <w:r>
        <w:rPr>
          <w:rFonts w:ascii="Times New Roman" w:hAnsi="Times New Roman" w:cs="Times New Roman"/>
          <w:sz w:val="24"/>
          <w:szCs w:val="24"/>
        </w:rPr>
        <w:t xml:space="preserve">, </w:t>
      </w:r>
      <w:r w:rsidRPr="00A33F93">
        <w:rPr>
          <w:rFonts w:ascii="Times New Roman" w:hAnsi="Times New Roman" w:cs="Times New Roman"/>
          <w:szCs w:val="22"/>
        </w:rPr>
        <w:t>si no la única.”</w:t>
      </w:r>
      <w:r w:rsidR="00A33F93" w:rsidRPr="00A33F93">
        <w:rPr>
          <w:rStyle w:val="Refdenotaalpie"/>
          <w:rFonts w:ascii="Times New Roman" w:hAnsi="Times New Roman" w:cs="Times New Roman"/>
          <w:szCs w:val="22"/>
        </w:rPr>
        <w:footnoteReference w:id="10"/>
      </w:r>
      <w:r w:rsidRPr="00A33F93">
        <w:rPr>
          <w:rFonts w:ascii="Times New Roman" w:hAnsi="Times New Roman" w:cs="Times New Roman"/>
          <w:szCs w:val="22"/>
        </w:rPr>
        <w:t xml:space="preserve"> </w:t>
      </w:r>
    </w:p>
    <w:p w:rsidR="00A33F93" w:rsidRDefault="00A33F93" w:rsidP="0009647D">
      <w:pPr>
        <w:pStyle w:val="Textosinformato"/>
        <w:rPr>
          <w:rFonts w:ascii="Times New Roman" w:hAnsi="Times New Roman" w:cs="Times New Roman"/>
          <w:sz w:val="24"/>
          <w:szCs w:val="24"/>
        </w:rPr>
      </w:pPr>
    </w:p>
    <w:p w:rsidR="00A33F93" w:rsidRDefault="006A511D" w:rsidP="0009647D">
      <w:pPr>
        <w:pStyle w:val="Textosinformato"/>
        <w:rPr>
          <w:rFonts w:ascii="Times New Roman" w:hAnsi="Times New Roman" w:cs="Times New Roman"/>
          <w:sz w:val="24"/>
          <w:szCs w:val="24"/>
        </w:rPr>
      </w:pPr>
      <w:r>
        <w:rPr>
          <w:rFonts w:ascii="Times New Roman" w:hAnsi="Times New Roman" w:cs="Times New Roman"/>
          <w:sz w:val="24"/>
          <w:szCs w:val="24"/>
        </w:rPr>
        <w:t>Y</w:t>
      </w:r>
      <w:r w:rsidR="00A33F93">
        <w:rPr>
          <w:rFonts w:ascii="Times New Roman" w:hAnsi="Times New Roman" w:cs="Times New Roman"/>
          <w:sz w:val="24"/>
          <w:szCs w:val="24"/>
        </w:rPr>
        <w:t xml:space="preserve"> luego de una presentación histórica fuertemente influida por conceptos marxistas</w:t>
      </w:r>
      <w:r>
        <w:rPr>
          <w:rFonts w:ascii="Times New Roman" w:hAnsi="Times New Roman" w:cs="Times New Roman"/>
          <w:sz w:val="24"/>
          <w:szCs w:val="24"/>
        </w:rPr>
        <w:t xml:space="preserve"> se arriba a una generalización dudosa</w:t>
      </w:r>
      <w:r w:rsidR="00A33F93">
        <w:rPr>
          <w:rFonts w:ascii="Times New Roman" w:hAnsi="Times New Roman" w:cs="Times New Roman"/>
          <w:sz w:val="24"/>
          <w:szCs w:val="24"/>
        </w:rPr>
        <w:t>:</w:t>
      </w:r>
    </w:p>
    <w:p w:rsidR="00751C41" w:rsidRDefault="00751C41" w:rsidP="0009647D">
      <w:pPr>
        <w:pStyle w:val="Textosinformato"/>
        <w:rPr>
          <w:rFonts w:ascii="Times New Roman" w:hAnsi="Times New Roman" w:cs="Times New Roman"/>
          <w:sz w:val="24"/>
          <w:szCs w:val="24"/>
        </w:rPr>
      </w:pPr>
    </w:p>
    <w:p w:rsidR="00A33F93" w:rsidRPr="00A33F93" w:rsidRDefault="00A33F93" w:rsidP="00A33F93">
      <w:pPr>
        <w:pStyle w:val="Textosinformato"/>
        <w:ind w:left="708"/>
        <w:rPr>
          <w:rFonts w:ascii="Times New Roman" w:hAnsi="Times New Roman" w:cs="Times New Roman"/>
          <w:szCs w:val="22"/>
        </w:rPr>
      </w:pPr>
      <w:r w:rsidRPr="00A33F93">
        <w:rPr>
          <w:rFonts w:ascii="Times New Roman" w:hAnsi="Times New Roman" w:cs="Times New Roman"/>
          <w:szCs w:val="22"/>
        </w:rPr>
        <w:t>“De esa forma, histórica y políticamente la violencia en el país se ha dirigido desde el Estado sobre todo en contra de los pobres, los excluidos y los indígenas.”</w:t>
      </w:r>
    </w:p>
    <w:p w:rsidR="00A33F93" w:rsidRDefault="00A33F93" w:rsidP="0009647D">
      <w:pPr>
        <w:pStyle w:val="Textosinformato"/>
        <w:rPr>
          <w:rFonts w:ascii="Times New Roman" w:hAnsi="Times New Roman" w:cs="Times New Roman"/>
          <w:sz w:val="24"/>
          <w:szCs w:val="24"/>
        </w:rPr>
      </w:pPr>
    </w:p>
    <w:p w:rsidR="00A33F93" w:rsidRDefault="00A33F93" w:rsidP="0009647D">
      <w:pPr>
        <w:pStyle w:val="Textosinformato"/>
        <w:rPr>
          <w:rFonts w:ascii="Times New Roman" w:hAnsi="Times New Roman" w:cs="Times New Roman"/>
          <w:sz w:val="24"/>
          <w:szCs w:val="24"/>
        </w:rPr>
      </w:pPr>
      <w:r>
        <w:rPr>
          <w:rFonts w:ascii="Times New Roman" w:hAnsi="Times New Roman" w:cs="Times New Roman"/>
          <w:sz w:val="24"/>
          <w:szCs w:val="24"/>
        </w:rPr>
        <w:t>Concluyendo:</w:t>
      </w:r>
    </w:p>
    <w:p w:rsidR="00A33F93" w:rsidRDefault="00A33F93" w:rsidP="0009647D">
      <w:pPr>
        <w:pStyle w:val="Textosinformato"/>
        <w:rPr>
          <w:rFonts w:ascii="Times New Roman" w:hAnsi="Times New Roman" w:cs="Times New Roman"/>
          <w:sz w:val="24"/>
          <w:szCs w:val="24"/>
        </w:rPr>
      </w:pPr>
    </w:p>
    <w:p w:rsidR="00395717" w:rsidRPr="00395717" w:rsidRDefault="00820188" w:rsidP="00395717">
      <w:pPr>
        <w:pStyle w:val="Textosinformato"/>
        <w:ind w:left="708"/>
        <w:rPr>
          <w:rFonts w:ascii="Times New Roman" w:hAnsi="Times New Roman" w:cs="Times New Roman"/>
          <w:szCs w:val="22"/>
        </w:rPr>
      </w:pPr>
      <w:r w:rsidRPr="00395717">
        <w:rPr>
          <w:rFonts w:ascii="Times New Roman" w:hAnsi="Times New Roman" w:cs="Times New Roman"/>
          <w:szCs w:val="22"/>
        </w:rPr>
        <w:t xml:space="preserve">“La rebelión de la izquierda echó raíces sociales y se tornó en alzamiento armado debido a la exclusión económica y social y a la ausencia de un espacio democrático.” </w:t>
      </w:r>
      <w:r w:rsidR="00395717" w:rsidRPr="00395717">
        <w:rPr>
          <w:rFonts w:ascii="Times New Roman" w:hAnsi="Times New Roman" w:cs="Times New Roman"/>
          <w:szCs w:val="22"/>
        </w:rPr>
        <w:t xml:space="preserve">[Hubo] </w:t>
      </w:r>
      <w:r w:rsidR="00986B62" w:rsidRPr="00395717">
        <w:rPr>
          <w:rFonts w:ascii="Times New Roman" w:hAnsi="Times New Roman" w:cs="Times New Roman"/>
          <w:szCs w:val="22"/>
        </w:rPr>
        <w:t>“</w:t>
      </w:r>
      <w:r w:rsidR="00CB799B" w:rsidRPr="00395717">
        <w:rPr>
          <w:rFonts w:ascii="Times New Roman" w:hAnsi="Times New Roman" w:cs="Times New Roman"/>
          <w:szCs w:val="22"/>
        </w:rPr>
        <w:t>V</w:t>
      </w:r>
      <w:r w:rsidR="00986B62" w:rsidRPr="00395717">
        <w:rPr>
          <w:rFonts w:ascii="Times New Roman" w:hAnsi="Times New Roman" w:cs="Times New Roman"/>
          <w:szCs w:val="22"/>
        </w:rPr>
        <w:t xml:space="preserve">iolencia terrorista” </w:t>
      </w:r>
      <w:r w:rsidR="00395717" w:rsidRPr="00395717">
        <w:rPr>
          <w:rFonts w:ascii="Times New Roman" w:hAnsi="Times New Roman" w:cs="Times New Roman"/>
          <w:szCs w:val="22"/>
        </w:rPr>
        <w:t>[por parte] “del Estado”</w:t>
      </w:r>
      <w:r w:rsidR="00395717" w:rsidRPr="00395717">
        <w:rPr>
          <w:rStyle w:val="Refdenotaalpie"/>
          <w:rFonts w:ascii="Times New Roman" w:hAnsi="Times New Roman" w:cs="Times New Roman"/>
          <w:szCs w:val="22"/>
        </w:rPr>
        <w:t xml:space="preserve"> </w:t>
      </w:r>
      <w:r w:rsidR="00395717" w:rsidRPr="00395717">
        <w:rPr>
          <w:rStyle w:val="Refdenotaalpie"/>
          <w:rFonts w:ascii="Times New Roman" w:hAnsi="Times New Roman" w:cs="Times New Roman"/>
          <w:szCs w:val="22"/>
        </w:rPr>
        <w:footnoteReference w:id="11"/>
      </w:r>
      <w:r w:rsidR="00395717" w:rsidRPr="00395717">
        <w:rPr>
          <w:rFonts w:ascii="Times New Roman" w:hAnsi="Times New Roman" w:cs="Times New Roman"/>
          <w:szCs w:val="22"/>
        </w:rPr>
        <w:t>.</w:t>
      </w:r>
    </w:p>
    <w:p w:rsidR="00395717" w:rsidRDefault="00395717" w:rsidP="0009647D">
      <w:pPr>
        <w:pStyle w:val="Textosinformato"/>
        <w:rPr>
          <w:rFonts w:ascii="Times New Roman" w:hAnsi="Times New Roman" w:cs="Times New Roman"/>
          <w:sz w:val="24"/>
          <w:szCs w:val="24"/>
        </w:rPr>
      </w:pPr>
    </w:p>
    <w:p w:rsidR="00395717" w:rsidRDefault="00395717" w:rsidP="00395717">
      <w:pPr>
        <w:pStyle w:val="Textosinformato"/>
        <w:rPr>
          <w:rFonts w:ascii="Times New Roman" w:hAnsi="Times New Roman" w:cs="Times New Roman"/>
          <w:sz w:val="24"/>
          <w:szCs w:val="24"/>
        </w:rPr>
      </w:pPr>
      <w:r>
        <w:rPr>
          <w:rFonts w:ascii="Times New Roman" w:hAnsi="Times New Roman" w:cs="Times New Roman"/>
          <w:sz w:val="24"/>
          <w:szCs w:val="24"/>
        </w:rPr>
        <w:t>Es en las conclusiones, sin embargo, donde la posición política de la comisión se expresa más claramente: en la sección denominada “Las raíces históricas del enfrentamiento armado”</w:t>
      </w:r>
      <w:r>
        <w:rPr>
          <w:rStyle w:val="Refdenotaalpie"/>
          <w:rFonts w:ascii="Times New Roman" w:hAnsi="Times New Roman" w:cs="Times New Roman"/>
          <w:sz w:val="24"/>
          <w:szCs w:val="24"/>
        </w:rPr>
        <w:footnoteReference w:id="12"/>
      </w:r>
      <w:r>
        <w:rPr>
          <w:rFonts w:ascii="Times New Roman" w:hAnsi="Times New Roman" w:cs="Times New Roman"/>
          <w:sz w:val="24"/>
          <w:szCs w:val="24"/>
        </w:rPr>
        <w:t>, se afirma que</w:t>
      </w:r>
      <w:r w:rsidR="006A511D">
        <w:rPr>
          <w:rFonts w:ascii="Times New Roman" w:hAnsi="Times New Roman" w:cs="Times New Roman"/>
          <w:sz w:val="24"/>
          <w:szCs w:val="24"/>
        </w:rPr>
        <w:t>:</w:t>
      </w:r>
    </w:p>
    <w:p w:rsidR="00395717" w:rsidRDefault="00395717" w:rsidP="00395717">
      <w:pPr>
        <w:pStyle w:val="Textosinformato"/>
        <w:rPr>
          <w:rFonts w:ascii="Times New Roman" w:hAnsi="Times New Roman" w:cs="Times New Roman"/>
          <w:sz w:val="24"/>
          <w:szCs w:val="24"/>
        </w:rPr>
      </w:pPr>
    </w:p>
    <w:p w:rsidR="00395717" w:rsidRPr="00395717" w:rsidRDefault="00395717" w:rsidP="00395717">
      <w:pPr>
        <w:pStyle w:val="Textosinformato"/>
        <w:ind w:left="708"/>
        <w:rPr>
          <w:rFonts w:ascii="Times New Roman" w:hAnsi="Times New Roman" w:cs="Times New Roman"/>
          <w:szCs w:val="22"/>
        </w:rPr>
      </w:pPr>
      <w:r w:rsidRPr="00395717">
        <w:rPr>
          <w:rFonts w:ascii="Times New Roman" w:hAnsi="Times New Roman" w:cs="Times New Roman"/>
          <w:szCs w:val="22"/>
        </w:rPr>
        <w:t xml:space="preserve">“las relaciones económicas, culturales y sociales en Guatemala han sido profundamente excluyentes, antagónicas y conflictivas, reflejo de su historia colonial.” “Por su propio carácter excluyente el Estado fue incapaz de lograr un consenso social…” “En este sentido la violencia política fue una expresión directa de la violencia estructural de la sociedad.” </w:t>
      </w:r>
    </w:p>
    <w:p w:rsidR="00395717" w:rsidRDefault="00395717" w:rsidP="00395717">
      <w:pPr>
        <w:pStyle w:val="Textosinformato"/>
        <w:rPr>
          <w:rFonts w:ascii="Times New Roman" w:hAnsi="Times New Roman" w:cs="Times New Roman"/>
          <w:sz w:val="24"/>
          <w:szCs w:val="24"/>
        </w:rPr>
      </w:pPr>
    </w:p>
    <w:p w:rsidR="00395717" w:rsidRDefault="00C03A85" w:rsidP="00395717">
      <w:pPr>
        <w:pStyle w:val="Textosinformato"/>
        <w:rPr>
          <w:rFonts w:ascii="Times New Roman" w:hAnsi="Times New Roman" w:cs="Times New Roman"/>
          <w:sz w:val="24"/>
          <w:szCs w:val="24"/>
        </w:rPr>
      </w:pPr>
      <w:r>
        <w:rPr>
          <w:rFonts w:ascii="Times New Roman" w:hAnsi="Times New Roman" w:cs="Times New Roman"/>
          <w:sz w:val="24"/>
          <w:szCs w:val="24"/>
        </w:rPr>
        <w:t xml:space="preserve">Hablar de “violencia estructural”, a nuestro juicio, es dejar la puerta abierta para cualquier interpretación de los hechos, aun las más antojadizas, pues se trata de términos tan poco precisos, tan vagos, que podrían aplicarse casi sin restricción a cualquier sociedad, </w:t>
      </w:r>
      <w:r w:rsidR="00350186">
        <w:rPr>
          <w:rFonts w:ascii="Times New Roman" w:hAnsi="Times New Roman" w:cs="Times New Roman"/>
          <w:sz w:val="24"/>
          <w:szCs w:val="24"/>
        </w:rPr>
        <w:t>y sin duda</w:t>
      </w:r>
      <w:r>
        <w:rPr>
          <w:rFonts w:ascii="Times New Roman" w:hAnsi="Times New Roman" w:cs="Times New Roman"/>
          <w:sz w:val="24"/>
          <w:szCs w:val="24"/>
        </w:rPr>
        <w:t xml:space="preserve"> a todas las de Latinoamérica. Se convalidan así, de hecho, las expresiones de violencia </w:t>
      </w:r>
      <w:r w:rsidR="00350186">
        <w:rPr>
          <w:rFonts w:ascii="Times New Roman" w:hAnsi="Times New Roman" w:cs="Times New Roman"/>
          <w:sz w:val="24"/>
          <w:szCs w:val="24"/>
        </w:rPr>
        <w:t xml:space="preserve">política </w:t>
      </w:r>
      <w:r>
        <w:rPr>
          <w:rFonts w:ascii="Times New Roman" w:hAnsi="Times New Roman" w:cs="Times New Roman"/>
          <w:sz w:val="24"/>
          <w:szCs w:val="24"/>
        </w:rPr>
        <w:t>que se han dado –y residualmente aún</w:t>
      </w:r>
      <w:r w:rsidR="00350186">
        <w:rPr>
          <w:rFonts w:ascii="Times New Roman" w:hAnsi="Times New Roman" w:cs="Times New Roman"/>
          <w:sz w:val="24"/>
          <w:szCs w:val="24"/>
        </w:rPr>
        <w:t xml:space="preserve"> se dan- en nuestro continente y acciones violentas de todo tipo –incluyendo las de la delincuencia común- </w:t>
      </w:r>
      <w:r>
        <w:rPr>
          <w:rFonts w:ascii="Times New Roman" w:hAnsi="Times New Roman" w:cs="Times New Roman"/>
          <w:sz w:val="24"/>
          <w:szCs w:val="24"/>
        </w:rPr>
        <w:t xml:space="preserve">lo cual </w:t>
      </w:r>
      <w:r w:rsidR="00350186">
        <w:rPr>
          <w:rFonts w:ascii="Times New Roman" w:hAnsi="Times New Roman" w:cs="Times New Roman"/>
          <w:sz w:val="24"/>
          <w:szCs w:val="24"/>
        </w:rPr>
        <w:t>significa sustentar</w:t>
      </w:r>
      <w:r>
        <w:rPr>
          <w:rFonts w:ascii="Times New Roman" w:hAnsi="Times New Roman" w:cs="Times New Roman"/>
          <w:sz w:val="24"/>
          <w:szCs w:val="24"/>
        </w:rPr>
        <w:t xml:space="preserve"> una posición política extrema, </w:t>
      </w:r>
      <w:r w:rsidR="00350186">
        <w:rPr>
          <w:rFonts w:ascii="Times New Roman" w:hAnsi="Times New Roman" w:cs="Times New Roman"/>
          <w:sz w:val="24"/>
          <w:szCs w:val="24"/>
        </w:rPr>
        <w:t>favorable a toda</w:t>
      </w:r>
      <w:r>
        <w:rPr>
          <w:rFonts w:ascii="Times New Roman" w:hAnsi="Times New Roman" w:cs="Times New Roman"/>
          <w:sz w:val="24"/>
          <w:szCs w:val="24"/>
        </w:rPr>
        <w:t xml:space="preserve"> acción armada, imposible de compatibilizar con la prédica en favor de los derechos humanos, el imperio de la ley y </w:t>
      </w:r>
      <w:r w:rsidR="00350186">
        <w:rPr>
          <w:rFonts w:ascii="Times New Roman" w:hAnsi="Times New Roman" w:cs="Times New Roman"/>
          <w:sz w:val="24"/>
          <w:szCs w:val="24"/>
        </w:rPr>
        <w:t xml:space="preserve">otras posturas que la comisión </w:t>
      </w:r>
      <w:r>
        <w:rPr>
          <w:rFonts w:ascii="Times New Roman" w:hAnsi="Times New Roman" w:cs="Times New Roman"/>
          <w:sz w:val="24"/>
          <w:szCs w:val="24"/>
        </w:rPr>
        <w:t xml:space="preserve">y </w:t>
      </w:r>
      <w:r w:rsidR="00350186">
        <w:rPr>
          <w:rFonts w:ascii="Times New Roman" w:hAnsi="Times New Roman" w:cs="Times New Roman"/>
          <w:sz w:val="24"/>
          <w:szCs w:val="24"/>
        </w:rPr>
        <w:t>las Naciones Unidas defienden.</w:t>
      </w:r>
    </w:p>
    <w:p w:rsidR="00C03A85" w:rsidRDefault="00C03A85" w:rsidP="00395717">
      <w:pPr>
        <w:pStyle w:val="Textosinformato"/>
        <w:rPr>
          <w:rFonts w:ascii="Times New Roman" w:hAnsi="Times New Roman" w:cs="Times New Roman"/>
          <w:sz w:val="24"/>
          <w:szCs w:val="24"/>
        </w:rPr>
      </w:pPr>
    </w:p>
    <w:p w:rsidR="00C03A85" w:rsidRDefault="00E62EBE" w:rsidP="00395717">
      <w:pPr>
        <w:pStyle w:val="Textosinformato"/>
        <w:rPr>
          <w:rFonts w:ascii="Times New Roman" w:hAnsi="Times New Roman" w:cs="Times New Roman"/>
          <w:sz w:val="24"/>
          <w:szCs w:val="24"/>
        </w:rPr>
      </w:pPr>
      <w:r>
        <w:rPr>
          <w:rFonts w:ascii="Times New Roman" w:hAnsi="Times New Roman" w:cs="Times New Roman"/>
          <w:sz w:val="24"/>
          <w:szCs w:val="24"/>
        </w:rPr>
        <w:t>Para prosegu</w:t>
      </w:r>
      <w:r w:rsidR="00C03A85">
        <w:rPr>
          <w:rFonts w:ascii="Times New Roman" w:hAnsi="Times New Roman" w:cs="Times New Roman"/>
          <w:sz w:val="24"/>
          <w:szCs w:val="24"/>
        </w:rPr>
        <w:t>ir este examen del documento apuntaremos que hay una contradicción también entre la afirmación de que la guerrilla era una expresió</w:t>
      </w:r>
      <w:bookmarkStart w:id="0" w:name="_GoBack"/>
      <w:bookmarkEnd w:id="0"/>
      <w:r w:rsidR="00C03A85">
        <w:rPr>
          <w:rFonts w:ascii="Times New Roman" w:hAnsi="Times New Roman" w:cs="Times New Roman"/>
          <w:sz w:val="24"/>
          <w:szCs w:val="24"/>
        </w:rPr>
        <w:t>n de violencia que respondía a la exclusión y la violencia de los sectores dominantes con la aseveración de que</w:t>
      </w:r>
      <w:r w:rsidR="00C03A85" w:rsidRPr="00C03A85">
        <w:rPr>
          <w:rFonts w:ascii="Times New Roman" w:hAnsi="Times New Roman" w:cs="Times New Roman"/>
          <w:sz w:val="24"/>
          <w:szCs w:val="24"/>
        </w:rPr>
        <w:t xml:space="preserve"> “…la capacidad militar de la insurgencia no representaba una amenaza concreta para el orden político guatemalteco.”</w:t>
      </w:r>
      <w:r w:rsidR="00C03A85">
        <w:rPr>
          <w:rStyle w:val="Refdenotaalpie"/>
          <w:rFonts w:ascii="Times New Roman" w:hAnsi="Times New Roman" w:cs="Times New Roman"/>
          <w:sz w:val="24"/>
          <w:szCs w:val="24"/>
        </w:rPr>
        <w:footnoteReference w:id="13"/>
      </w:r>
      <w:r w:rsidR="00C03A85">
        <w:rPr>
          <w:rFonts w:ascii="Times New Roman" w:hAnsi="Times New Roman" w:cs="Times New Roman"/>
          <w:sz w:val="24"/>
          <w:szCs w:val="24"/>
        </w:rPr>
        <w:t xml:space="preserve"> ¿De qué se trataba entonces? Cuesta imaginar un alzamiento armado, de cualquier tipo en realidad, que no represente una amenaza para el orden constituido.</w:t>
      </w:r>
      <w:r w:rsidR="00EC5F70">
        <w:rPr>
          <w:rFonts w:ascii="Times New Roman" w:hAnsi="Times New Roman" w:cs="Times New Roman"/>
          <w:sz w:val="24"/>
          <w:szCs w:val="24"/>
        </w:rPr>
        <w:t xml:space="preserve"> Para hacer más patente esta contradicción deberíamos añadir que este informe de la CEH realiza un cálculo de las víctimas fatales del conflicto que, por su magnitud, hace imposible pensar en un conflicto de baja intensidad y que da pie para magnificar de un </w:t>
      </w:r>
      <w:r w:rsidR="00EC5F70">
        <w:rPr>
          <w:rFonts w:ascii="Times New Roman" w:hAnsi="Times New Roman" w:cs="Times New Roman"/>
          <w:sz w:val="24"/>
          <w:szCs w:val="24"/>
        </w:rPr>
        <w:lastRenderedPageBreak/>
        <w:t xml:space="preserve">modo realmente exagerado la </w:t>
      </w:r>
      <w:r w:rsidR="00E72452">
        <w:rPr>
          <w:rFonts w:ascii="Times New Roman" w:hAnsi="Times New Roman" w:cs="Times New Roman"/>
          <w:sz w:val="24"/>
          <w:szCs w:val="24"/>
        </w:rPr>
        <w:t>extensión</w:t>
      </w:r>
      <w:r w:rsidR="00EC5F70">
        <w:rPr>
          <w:rFonts w:ascii="Times New Roman" w:hAnsi="Times New Roman" w:cs="Times New Roman"/>
          <w:sz w:val="24"/>
          <w:szCs w:val="24"/>
        </w:rPr>
        <w:t xml:space="preserve"> de lo acontecido. Sobre el punto, sin embargo, habremos de referirnos en la sección siguiente de este ensayo.</w:t>
      </w:r>
    </w:p>
    <w:p w:rsidR="00EC5F70" w:rsidRDefault="00EC5F70" w:rsidP="00395717">
      <w:pPr>
        <w:pStyle w:val="Textosinformato"/>
        <w:rPr>
          <w:rFonts w:ascii="Times New Roman" w:hAnsi="Times New Roman" w:cs="Times New Roman"/>
          <w:sz w:val="24"/>
          <w:szCs w:val="24"/>
        </w:rPr>
      </w:pPr>
    </w:p>
    <w:p w:rsidR="00C03A85" w:rsidRDefault="00E62EBE" w:rsidP="00395717">
      <w:pPr>
        <w:pStyle w:val="Textosinformato"/>
        <w:rPr>
          <w:rFonts w:ascii="Times New Roman" w:hAnsi="Times New Roman" w:cs="Times New Roman"/>
          <w:sz w:val="24"/>
          <w:szCs w:val="24"/>
        </w:rPr>
      </w:pPr>
      <w:r>
        <w:rPr>
          <w:rFonts w:ascii="Times New Roman" w:hAnsi="Times New Roman" w:cs="Times New Roman"/>
          <w:sz w:val="24"/>
          <w:szCs w:val="24"/>
        </w:rPr>
        <w:t>Finalmente resulta de interés señalar que, ya a fines del siglo pasado, la CEH apuntaba a culpabilizar al ejército de guatemala por el delito de genocidio:</w:t>
      </w:r>
    </w:p>
    <w:p w:rsidR="00C03A85" w:rsidRDefault="00C03A85" w:rsidP="00395717">
      <w:pPr>
        <w:pStyle w:val="Textosinformato"/>
        <w:rPr>
          <w:rFonts w:ascii="Times New Roman" w:hAnsi="Times New Roman" w:cs="Times New Roman"/>
          <w:sz w:val="24"/>
          <w:szCs w:val="24"/>
        </w:rPr>
      </w:pPr>
    </w:p>
    <w:p w:rsidR="00395717" w:rsidRPr="00E62EBE" w:rsidRDefault="00395717" w:rsidP="00E62EBE">
      <w:pPr>
        <w:pStyle w:val="Textosinformato"/>
        <w:ind w:left="708"/>
        <w:rPr>
          <w:rFonts w:ascii="Times New Roman" w:hAnsi="Times New Roman" w:cs="Times New Roman"/>
          <w:szCs w:val="22"/>
        </w:rPr>
      </w:pPr>
      <w:r w:rsidRPr="00E62EBE">
        <w:rPr>
          <w:rFonts w:ascii="Times New Roman" w:hAnsi="Times New Roman" w:cs="Times New Roman"/>
          <w:szCs w:val="22"/>
        </w:rPr>
        <w:t xml:space="preserve">“…el Ejército identificó a los mayas como grupo afín a la guerrilla” </w:t>
      </w:r>
      <w:r w:rsidR="00E62EBE" w:rsidRPr="00E62EBE">
        <w:rPr>
          <w:rFonts w:ascii="Times New Roman" w:hAnsi="Times New Roman" w:cs="Times New Roman"/>
          <w:szCs w:val="22"/>
        </w:rPr>
        <w:t>[</w:t>
      </w:r>
      <w:r w:rsidRPr="00E62EBE">
        <w:rPr>
          <w:rFonts w:ascii="Times New Roman" w:hAnsi="Times New Roman" w:cs="Times New Roman"/>
          <w:szCs w:val="22"/>
        </w:rPr>
        <w:t>y</w:t>
      </w:r>
      <w:r w:rsidR="00E62EBE" w:rsidRPr="00E62EBE">
        <w:rPr>
          <w:rFonts w:ascii="Times New Roman" w:hAnsi="Times New Roman" w:cs="Times New Roman"/>
          <w:szCs w:val="22"/>
        </w:rPr>
        <w:t>]</w:t>
      </w:r>
      <w:r w:rsidRPr="00E62EBE">
        <w:rPr>
          <w:rFonts w:ascii="Times New Roman" w:hAnsi="Times New Roman" w:cs="Times New Roman"/>
          <w:szCs w:val="22"/>
        </w:rPr>
        <w:t xml:space="preserve"> “apoyándose en tradicionales prejuicios racistas, se sirvió de esa identificación para eliminar las posibilidades presentes y futuras para que la población prestara ayuda o se incorporara a cualquier proyecto insurgente.”</w:t>
      </w:r>
      <w:r w:rsidR="00E62EBE" w:rsidRPr="00E62EBE">
        <w:rPr>
          <w:rStyle w:val="Refdenotaalpie"/>
          <w:rFonts w:ascii="Times New Roman" w:hAnsi="Times New Roman" w:cs="Times New Roman"/>
          <w:szCs w:val="22"/>
        </w:rPr>
        <w:footnoteReference w:id="14"/>
      </w:r>
    </w:p>
    <w:p w:rsidR="00395717" w:rsidRDefault="00395717" w:rsidP="00395717">
      <w:pPr>
        <w:pStyle w:val="Textosinformato"/>
        <w:rPr>
          <w:rFonts w:ascii="Times New Roman" w:hAnsi="Times New Roman" w:cs="Times New Roman"/>
          <w:b/>
          <w:sz w:val="24"/>
          <w:szCs w:val="24"/>
        </w:rPr>
      </w:pPr>
    </w:p>
    <w:p w:rsidR="00395717" w:rsidRPr="00E62EBE" w:rsidRDefault="00E62EBE" w:rsidP="00395717">
      <w:pPr>
        <w:pStyle w:val="Textosinformato"/>
        <w:rPr>
          <w:rFonts w:ascii="Times New Roman" w:hAnsi="Times New Roman" w:cs="Times New Roman"/>
          <w:sz w:val="24"/>
          <w:szCs w:val="24"/>
        </w:rPr>
      </w:pPr>
      <w:r w:rsidRPr="00E62EBE">
        <w:rPr>
          <w:rFonts w:ascii="Times New Roman" w:hAnsi="Times New Roman" w:cs="Times New Roman"/>
          <w:sz w:val="24"/>
          <w:szCs w:val="24"/>
        </w:rPr>
        <w:t xml:space="preserve">Esta posición </w:t>
      </w:r>
      <w:r>
        <w:rPr>
          <w:rFonts w:ascii="Times New Roman" w:hAnsi="Times New Roman" w:cs="Times New Roman"/>
          <w:sz w:val="24"/>
          <w:szCs w:val="24"/>
        </w:rPr>
        <w:t xml:space="preserve">coincide con la de la ODHA, pues en el REMHI también se califica de genocidas a </w:t>
      </w:r>
      <w:r w:rsidRPr="00E62EBE">
        <w:rPr>
          <w:rFonts w:ascii="Times New Roman" w:hAnsi="Times New Roman" w:cs="Times New Roman"/>
          <w:i/>
          <w:sz w:val="24"/>
          <w:szCs w:val="24"/>
        </w:rPr>
        <w:t>actos</w:t>
      </w:r>
      <w:r>
        <w:rPr>
          <w:rFonts w:ascii="Times New Roman" w:hAnsi="Times New Roman" w:cs="Times New Roman"/>
          <w:sz w:val="24"/>
          <w:szCs w:val="24"/>
        </w:rPr>
        <w:t xml:space="preserve"> cometidos por el ejército, aunque se distingue tales actos de una </w:t>
      </w:r>
      <w:r w:rsidRPr="00E62EBE">
        <w:rPr>
          <w:rFonts w:ascii="Times New Roman" w:hAnsi="Times New Roman" w:cs="Times New Roman"/>
          <w:i/>
          <w:sz w:val="24"/>
          <w:szCs w:val="24"/>
        </w:rPr>
        <w:t>política</w:t>
      </w:r>
      <w:r>
        <w:rPr>
          <w:rFonts w:ascii="Times New Roman" w:hAnsi="Times New Roman" w:cs="Times New Roman"/>
          <w:sz w:val="24"/>
          <w:szCs w:val="24"/>
        </w:rPr>
        <w:t xml:space="preserve"> genocida. </w:t>
      </w:r>
      <w:r w:rsidR="0088535E">
        <w:rPr>
          <w:rFonts w:ascii="Times New Roman" w:hAnsi="Times New Roman" w:cs="Times New Roman"/>
          <w:sz w:val="24"/>
          <w:szCs w:val="24"/>
        </w:rPr>
        <w:t>La definición de tales actos es tan amplia que, si se lo desea, puede aplicarse a cualquier matanza que se cometa.</w:t>
      </w:r>
      <w:r w:rsidR="0088535E">
        <w:rPr>
          <w:rStyle w:val="Refdenotaalpie"/>
          <w:rFonts w:ascii="Times New Roman" w:hAnsi="Times New Roman" w:cs="Times New Roman"/>
          <w:sz w:val="24"/>
          <w:szCs w:val="24"/>
        </w:rPr>
        <w:footnoteReference w:id="15"/>
      </w:r>
      <w:r w:rsidR="0088535E">
        <w:rPr>
          <w:rFonts w:ascii="Times New Roman" w:hAnsi="Times New Roman" w:cs="Times New Roman"/>
          <w:sz w:val="24"/>
          <w:szCs w:val="24"/>
        </w:rPr>
        <w:t xml:space="preserve"> Es digno de destacar, sin embargo, que la calificación en estos casos solo se ha aplicado a las acciones del ejército o de los grupos de campesinos que lo apoyaban –las mencionadas patrullas de autodefensa civil- y para nada a la guerrilla </w:t>
      </w:r>
      <w:r w:rsidR="00E72452">
        <w:rPr>
          <w:rFonts w:ascii="Times New Roman" w:hAnsi="Times New Roman" w:cs="Times New Roman"/>
          <w:sz w:val="24"/>
          <w:szCs w:val="24"/>
        </w:rPr>
        <w:t>o sus organizaciones asociadas.</w:t>
      </w:r>
    </w:p>
    <w:p w:rsidR="00395717" w:rsidRPr="00E62EBE" w:rsidRDefault="00395717" w:rsidP="0009647D">
      <w:pPr>
        <w:pStyle w:val="Textosinformato"/>
        <w:rPr>
          <w:rFonts w:ascii="Times New Roman" w:hAnsi="Times New Roman" w:cs="Times New Roman"/>
          <w:sz w:val="24"/>
          <w:szCs w:val="24"/>
        </w:rPr>
      </w:pPr>
    </w:p>
    <w:p w:rsidR="00395717" w:rsidRDefault="00395717" w:rsidP="0009647D">
      <w:pPr>
        <w:pStyle w:val="Textosinformato"/>
        <w:rPr>
          <w:rFonts w:ascii="Times New Roman" w:hAnsi="Times New Roman" w:cs="Times New Roman"/>
          <w:sz w:val="24"/>
          <w:szCs w:val="24"/>
        </w:rPr>
      </w:pPr>
    </w:p>
    <w:p w:rsidR="00395717" w:rsidRPr="0088535E" w:rsidRDefault="0088535E" w:rsidP="0009647D">
      <w:pPr>
        <w:pStyle w:val="Textosinformato"/>
        <w:rPr>
          <w:rFonts w:ascii="Times New Roman" w:hAnsi="Times New Roman" w:cs="Times New Roman"/>
          <w:b/>
          <w:sz w:val="24"/>
          <w:szCs w:val="24"/>
        </w:rPr>
      </w:pPr>
      <w:r w:rsidRPr="0088535E">
        <w:rPr>
          <w:rFonts w:ascii="Times New Roman" w:hAnsi="Times New Roman" w:cs="Times New Roman"/>
          <w:b/>
          <w:sz w:val="24"/>
          <w:szCs w:val="24"/>
        </w:rPr>
        <w:t>4. La visión distorsionada que hoy predomina</w:t>
      </w:r>
    </w:p>
    <w:p w:rsidR="0088535E" w:rsidRDefault="0088535E" w:rsidP="0009647D">
      <w:pPr>
        <w:pStyle w:val="Textosinformato"/>
        <w:rPr>
          <w:rFonts w:ascii="Times New Roman" w:hAnsi="Times New Roman" w:cs="Times New Roman"/>
          <w:sz w:val="24"/>
          <w:szCs w:val="24"/>
        </w:rPr>
      </w:pPr>
    </w:p>
    <w:p w:rsidR="00EC5F70" w:rsidRDefault="00EC5F70" w:rsidP="0009647D">
      <w:pPr>
        <w:pStyle w:val="Textosinformato"/>
        <w:rPr>
          <w:rFonts w:ascii="Times New Roman" w:hAnsi="Times New Roman" w:cs="Times New Roman"/>
          <w:sz w:val="24"/>
          <w:szCs w:val="24"/>
        </w:rPr>
      </w:pPr>
      <w:r>
        <w:rPr>
          <w:rFonts w:ascii="Times New Roman" w:hAnsi="Times New Roman" w:cs="Times New Roman"/>
          <w:sz w:val="24"/>
          <w:szCs w:val="24"/>
        </w:rPr>
        <w:t xml:space="preserve">Estos dos informes que, por su carácter, hemos llamado semioficiales, dieron la pauta de un tratamiento sobre el conflicto armado que se hace siempre desde el ángulo de la visión de la guerrilla y silencia aspectos verdaderamente decisivos del </w:t>
      </w:r>
      <w:r w:rsidR="00B20D71">
        <w:rPr>
          <w:rFonts w:ascii="Times New Roman" w:hAnsi="Times New Roman" w:cs="Times New Roman"/>
          <w:sz w:val="24"/>
          <w:szCs w:val="24"/>
        </w:rPr>
        <w:t xml:space="preserve">largo </w:t>
      </w:r>
      <w:r>
        <w:rPr>
          <w:rFonts w:ascii="Times New Roman" w:hAnsi="Times New Roman" w:cs="Times New Roman"/>
          <w:sz w:val="24"/>
          <w:szCs w:val="24"/>
        </w:rPr>
        <w:t xml:space="preserve">enfrentamiento </w:t>
      </w:r>
      <w:r w:rsidR="00B20D71">
        <w:rPr>
          <w:rFonts w:ascii="Times New Roman" w:hAnsi="Times New Roman" w:cs="Times New Roman"/>
          <w:sz w:val="24"/>
          <w:szCs w:val="24"/>
        </w:rPr>
        <w:t>interno</w:t>
      </w:r>
      <w:r>
        <w:rPr>
          <w:rFonts w:ascii="Times New Roman" w:hAnsi="Times New Roman" w:cs="Times New Roman"/>
          <w:sz w:val="24"/>
          <w:szCs w:val="24"/>
        </w:rPr>
        <w:t xml:space="preserve">. </w:t>
      </w:r>
      <w:r w:rsidR="007B05C2">
        <w:rPr>
          <w:rFonts w:ascii="Times New Roman" w:hAnsi="Times New Roman" w:cs="Times New Roman"/>
          <w:sz w:val="24"/>
          <w:szCs w:val="24"/>
        </w:rPr>
        <w:t xml:space="preserve">A esta circunstancia debe agregarse que la mayoría de los autores que han tratado el tema pertenecen, más o menos abiertamente, a uno de los bandos en pugna, el de la izquierda. </w:t>
      </w:r>
      <w:r w:rsidR="00287D1E">
        <w:rPr>
          <w:rFonts w:ascii="Times New Roman" w:hAnsi="Times New Roman" w:cs="Times New Roman"/>
          <w:sz w:val="24"/>
          <w:szCs w:val="24"/>
        </w:rPr>
        <w:t xml:space="preserve">En un trabajo reciente de investigación Reny Bake ha recopilado la producción bibliográfica sobre el tema, anotando: </w:t>
      </w:r>
    </w:p>
    <w:p w:rsidR="00EC5F70" w:rsidRDefault="00EC5F70" w:rsidP="0009647D">
      <w:pPr>
        <w:pStyle w:val="Textosinformato"/>
        <w:rPr>
          <w:rFonts w:ascii="Times New Roman" w:hAnsi="Times New Roman" w:cs="Times New Roman"/>
          <w:sz w:val="24"/>
          <w:szCs w:val="24"/>
        </w:rPr>
      </w:pPr>
      <w:r>
        <w:rPr>
          <w:rFonts w:ascii="Times New Roman" w:hAnsi="Times New Roman" w:cs="Times New Roman"/>
          <w:sz w:val="24"/>
          <w:szCs w:val="24"/>
        </w:rPr>
        <w:t xml:space="preserve"> </w:t>
      </w:r>
    </w:p>
    <w:p w:rsidR="00287D1E" w:rsidRPr="00287D1E" w:rsidRDefault="00287D1E" w:rsidP="00287D1E">
      <w:pPr>
        <w:pStyle w:val="Sinespaciado"/>
        <w:ind w:left="708"/>
        <w:rPr>
          <w:sz w:val="22"/>
        </w:rPr>
      </w:pPr>
      <w:r w:rsidRPr="00287D1E">
        <w:rPr>
          <w:sz w:val="22"/>
        </w:rPr>
        <w:t>En total, se identificaron ochenta y cuatro  libros (84)  impresos o reimpresos</w:t>
      </w:r>
      <w:r w:rsidR="00B20D71">
        <w:rPr>
          <w:sz w:val="22"/>
        </w:rPr>
        <w:t xml:space="preserve"> </w:t>
      </w:r>
      <w:r w:rsidRPr="00287D1E">
        <w:rPr>
          <w:sz w:val="22"/>
        </w:rPr>
        <w:t xml:space="preserve">desde 1996 a la fecha </w:t>
      </w:r>
      <w:r w:rsidR="00B20D71">
        <w:rPr>
          <w:sz w:val="22"/>
        </w:rPr>
        <w:t xml:space="preserve">[2011] </w:t>
      </w:r>
      <w:r w:rsidRPr="00287D1E">
        <w:rPr>
          <w:sz w:val="22"/>
        </w:rPr>
        <w:t>sobre el conflicto  armado interno guatemalteco. En total, 37 fueron publicados en español y 47 publicados en inglés. Del análisis de los libros en español, solo un 11 % (4 libros) han sido publicados por ex militares y coincidentemente no fueron publicados por editoriales conocidas o algún centro académico.  De una clara identificación ideológica pro guerrilla se han publicado 80 % del total de los libros identificados y una sola editorial (F y G editores) publicó un 22 % del total de los libros.  Seis libros del total de los analizados fueron publicados con apoyo de alguna cooperación internacional según lo reconocen en los créditos</w:t>
      </w:r>
      <w:r w:rsidR="00B20D71">
        <w:rPr>
          <w:sz w:val="22"/>
        </w:rPr>
        <w:t>,</w:t>
      </w:r>
      <w:r w:rsidRPr="00287D1E">
        <w:rPr>
          <w:sz w:val="22"/>
        </w:rPr>
        <w:t xml:space="preserve"> e incluso un libro de un ex comandante guerrillero fue impreso en la Tipografía Nacional </w:t>
      </w:r>
      <w:r w:rsidR="00C80B17">
        <w:rPr>
          <w:sz w:val="22"/>
        </w:rPr>
        <w:t xml:space="preserve">[imprenta oficial] </w:t>
      </w:r>
      <w:r w:rsidRPr="00287D1E">
        <w:rPr>
          <w:sz w:val="22"/>
        </w:rPr>
        <w:t xml:space="preserve">en el año 2008. Del análisis de los libros en </w:t>
      </w:r>
      <w:r w:rsidRPr="00287D1E">
        <w:rPr>
          <w:sz w:val="22"/>
        </w:rPr>
        <w:lastRenderedPageBreak/>
        <w:t>inglés, 94 % son de clara tende</w:t>
      </w:r>
      <w:r w:rsidR="00C80B17">
        <w:rPr>
          <w:sz w:val="22"/>
        </w:rPr>
        <w:t xml:space="preserve">ncia ideológica “pro guerrilla” </w:t>
      </w:r>
      <w:r w:rsidRPr="00287D1E">
        <w:rPr>
          <w:sz w:val="22"/>
        </w:rPr>
        <w:t>y no hay ninguno publicado por algún ex militar guatemalteco.</w:t>
      </w:r>
      <w:r>
        <w:rPr>
          <w:rStyle w:val="Refdenotaalpie"/>
          <w:sz w:val="22"/>
        </w:rPr>
        <w:footnoteReference w:id="16"/>
      </w:r>
    </w:p>
    <w:p w:rsidR="00EC5F70" w:rsidRDefault="00EC5F70" w:rsidP="0009647D">
      <w:pPr>
        <w:pStyle w:val="Textosinformato"/>
        <w:rPr>
          <w:rFonts w:ascii="Times New Roman" w:hAnsi="Times New Roman" w:cs="Times New Roman"/>
          <w:sz w:val="24"/>
          <w:szCs w:val="24"/>
        </w:rPr>
      </w:pPr>
    </w:p>
    <w:p w:rsidR="00952654" w:rsidRDefault="00C80B17" w:rsidP="0009647D">
      <w:pPr>
        <w:pStyle w:val="Textosinformato"/>
        <w:rPr>
          <w:rFonts w:ascii="Times New Roman" w:hAnsi="Times New Roman" w:cs="Times New Roman"/>
          <w:sz w:val="24"/>
          <w:szCs w:val="24"/>
        </w:rPr>
      </w:pPr>
      <w:r>
        <w:rPr>
          <w:rFonts w:ascii="Times New Roman" w:hAnsi="Times New Roman" w:cs="Times New Roman"/>
          <w:sz w:val="24"/>
          <w:szCs w:val="24"/>
        </w:rPr>
        <w:t xml:space="preserve">Naturalmente, esta desproporción ha dado por resultado que el tema se trate por lo general  de un modo bastante unilateral, </w:t>
      </w:r>
      <w:r w:rsidR="00952654">
        <w:rPr>
          <w:rFonts w:ascii="Times New Roman" w:hAnsi="Times New Roman" w:cs="Times New Roman"/>
          <w:sz w:val="24"/>
          <w:szCs w:val="24"/>
        </w:rPr>
        <w:t>con omisiones de consideración y marcos de referencia que reflejan l</w:t>
      </w:r>
      <w:r w:rsidR="00B20D71">
        <w:rPr>
          <w:rFonts w:ascii="Times New Roman" w:hAnsi="Times New Roman" w:cs="Times New Roman"/>
          <w:sz w:val="24"/>
          <w:szCs w:val="24"/>
        </w:rPr>
        <w:t>a impronta del marxismo. De tal circunstancia surge</w:t>
      </w:r>
      <w:r w:rsidR="00952654">
        <w:rPr>
          <w:rFonts w:ascii="Times New Roman" w:hAnsi="Times New Roman" w:cs="Times New Roman"/>
          <w:sz w:val="24"/>
          <w:szCs w:val="24"/>
        </w:rPr>
        <w:t xml:space="preserve"> una visión distorsionada del conflicto</w:t>
      </w:r>
      <w:r w:rsidR="00B20D71">
        <w:rPr>
          <w:rFonts w:ascii="Times New Roman" w:hAnsi="Times New Roman" w:cs="Times New Roman"/>
          <w:sz w:val="24"/>
          <w:szCs w:val="24"/>
        </w:rPr>
        <w:t xml:space="preserve"> que ha </w:t>
      </w:r>
      <w:r w:rsidR="00952654">
        <w:rPr>
          <w:rFonts w:ascii="Times New Roman" w:hAnsi="Times New Roman" w:cs="Times New Roman"/>
          <w:sz w:val="24"/>
          <w:szCs w:val="24"/>
        </w:rPr>
        <w:t xml:space="preserve">creado mitos o fábulas que se difunden hoy, todavía, de un modo bastante </w:t>
      </w:r>
      <w:r w:rsidR="00B20D71">
        <w:rPr>
          <w:rFonts w:ascii="Times New Roman" w:hAnsi="Times New Roman" w:cs="Times New Roman"/>
          <w:sz w:val="24"/>
          <w:szCs w:val="24"/>
        </w:rPr>
        <w:t>amplio. Para un mejor análisis de una realidad tan amplia y compleja</w:t>
      </w:r>
      <w:r w:rsidR="00952654">
        <w:rPr>
          <w:rFonts w:ascii="Times New Roman" w:hAnsi="Times New Roman" w:cs="Times New Roman"/>
          <w:sz w:val="24"/>
          <w:szCs w:val="24"/>
        </w:rPr>
        <w:t xml:space="preserve"> dividiremos el tema en puntos específicos donde se expresan de un modo más claro las afirmaciones que acabamos de hacer.</w:t>
      </w:r>
    </w:p>
    <w:p w:rsidR="00952654" w:rsidRDefault="00952654" w:rsidP="0009647D">
      <w:pPr>
        <w:pStyle w:val="Textosinformato"/>
        <w:rPr>
          <w:rFonts w:ascii="Times New Roman" w:hAnsi="Times New Roman" w:cs="Times New Roman"/>
          <w:sz w:val="24"/>
          <w:szCs w:val="24"/>
        </w:rPr>
      </w:pPr>
    </w:p>
    <w:p w:rsidR="00D86779" w:rsidRDefault="00952654" w:rsidP="0009647D">
      <w:pPr>
        <w:pStyle w:val="Textosinformato"/>
        <w:rPr>
          <w:rFonts w:ascii="Times New Roman" w:hAnsi="Times New Roman" w:cs="Times New Roman"/>
          <w:sz w:val="24"/>
          <w:szCs w:val="24"/>
        </w:rPr>
      </w:pPr>
      <w:r w:rsidRPr="00952654">
        <w:rPr>
          <w:rFonts w:ascii="Times New Roman" w:hAnsi="Times New Roman" w:cs="Times New Roman"/>
          <w:b/>
          <w:sz w:val="24"/>
          <w:szCs w:val="24"/>
        </w:rPr>
        <w:t>Sobre las causas del conflicto</w:t>
      </w:r>
      <w:r>
        <w:rPr>
          <w:rFonts w:ascii="Times New Roman" w:hAnsi="Times New Roman" w:cs="Times New Roman"/>
          <w:sz w:val="24"/>
          <w:szCs w:val="24"/>
        </w:rPr>
        <w:t>: ya hemos tratado con cierto detalle, en la sección precedente, el modo en que se ha presentado el tema en los dos informes que hemos analizado.</w:t>
      </w:r>
      <w:r w:rsidR="00D86779">
        <w:rPr>
          <w:rFonts w:ascii="Times New Roman" w:hAnsi="Times New Roman" w:cs="Times New Roman"/>
          <w:sz w:val="24"/>
          <w:szCs w:val="24"/>
        </w:rPr>
        <w:t xml:space="preserve"> La tergiversación, en este sentido, parte de destacar los problemas estructurales de la sociedad guatemalteca</w:t>
      </w:r>
      <w:r>
        <w:rPr>
          <w:rFonts w:ascii="Times New Roman" w:hAnsi="Times New Roman" w:cs="Times New Roman"/>
          <w:sz w:val="24"/>
          <w:szCs w:val="24"/>
        </w:rPr>
        <w:t xml:space="preserve"> </w:t>
      </w:r>
      <w:r w:rsidR="00D86779">
        <w:rPr>
          <w:rFonts w:ascii="Times New Roman" w:hAnsi="Times New Roman" w:cs="Times New Roman"/>
          <w:sz w:val="24"/>
          <w:szCs w:val="24"/>
        </w:rPr>
        <w:t>y, de inmediato, situarlos como “causas” del conflicto. Se señala así la presencia histórica de la discriminación, el hambre, la desigualdad y la falta de apertura política como generadores directos de un alzamiento armado que surgiría, entonces, de la justa lucha de los excluidos y los más pobres para hacer valer su voz y remediar su situación de desventaja.</w:t>
      </w:r>
    </w:p>
    <w:p w:rsidR="00D86779" w:rsidRDefault="00D86779" w:rsidP="0009647D">
      <w:pPr>
        <w:pStyle w:val="Textosinformato"/>
        <w:rPr>
          <w:rFonts w:ascii="Times New Roman" w:hAnsi="Times New Roman" w:cs="Times New Roman"/>
          <w:sz w:val="24"/>
          <w:szCs w:val="24"/>
        </w:rPr>
      </w:pPr>
    </w:p>
    <w:p w:rsidR="00CF4E39" w:rsidRDefault="00D86779" w:rsidP="0009647D">
      <w:pPr>
        <w:pStyle w:val="Textosinformato"/>
        <w:rPr>
          <w:rFonts w:ascii="Times New Roman" w:hAnsi="Times New Roman" w:cs="Times New Roman"/>
          <w:sz w:val="24"/>
          <w:szCs w:val="24"/>
        </w:rPr>
      </w:pPr>
      <w:r>
        <w:rPr>
          <w:rFonts w:ascii="Times New Roman" w:hAnsi="Times New Roman" w:cs="Times New Roman"/>
          <w:sz w:val="24"/>
          <w:szCs w:val="24"/>
        </w:rPr>
        <w:t xml:space="preserve">Este tipo de </w:t>
      </w:r>
      <w:r w:rsidR="00B20D71">
        <w:rPr>
          <w:rFonts w:ascii="Times New Roman" w:hAnsi="Times New Roman" w:cs="Times New Roman"/>
          <w:sz w:val="24"/>
          <w:szCs w:val="24"/>
        </w:rPr>
        <w:t>presentación</w:t>
      </w:r>
      <w:r>
        <w:rPr>
          <w:rFonts w:ascii="Times New Roman" w:hAnsi="Times New Roman" w:cs="Times New Roman"/>
          <w:sz w:val="24"/>
          <w:szCs w:val="24"/>
        </w:rPr>
        <w:t xml:space="preserve"> silenci</w:t>
      </w:r>
      <w:r w:rsidR="00B20D71">
        <w:rPr>
          <w:rFonts w:ascii="Times New Roman" w:hAnsi="Times New Roman" w:cs="Times New Roman"/>
          <w:sz w:val="24"/>
          <w:szCs w:val="24"/>
        </w:rPr>
        <w:t>a por completo que la guerrilla</w:t>
      </w:r>
      <w:r>
        <w:rPr>
          <w:rFonts w:ascii="Times New Roman" w:hAnsi="Times New Roman" w:cs="Times New Roman"/>
          <w:sz w:val="24"/>
          <w:szCs w:val="24"/>
        </w:rPr>
        <w:t xml:space="preserve"> no comenzó en las zonas indígenas del país sino en las regiones de oriente, </w:t>
      </w:r>
      <w:r w:rsidR="00CF4E39">
        <w:rPr>
          <w:rFonts w:ascii="Times New Roman" w:hAnsi="Times New Roman" w:cs="Times New Roman"/>
          <w:sz w:val="24"/>
          <w:szCs w:val="24"/>
        </w:rPr>
        <w:t>durante los años sesenta, donde la población es mestiza y no se identifica –salvo algunas excepciones menores- con ninguna de las etnias indígenas. Se pasa por alto también que la insurgencia fue encabezada por grupos pequeños de militares que habían salido del ejército</w:t>
      </w:r>
      <w:r w:rsidR="00B20D71">
        <w:rPr>
          <w:rFonts w:ascii="Times New Roman" w:hAnsi="Times New Roman" w:cs="Times New Roman"/>
          <w:sz w:val="24"/>
          <w:szCs w:val="24"/>
        </w:rPr>
        <w:t xml:space="preserve"> después de su intentona golpista</w:t>
      </w:r>
      <w:r w:rsidR="00CF4E39">
        <w:rPr>
          <w:rFonts w:ascii="Times New Roman" w:hAnsi="Times New Roman" w:cs="Times New Roman"/>
          <w:sz w:val="24"/>
          <w:szCs w:val="24"/>
        </w:rPr>
        <w:t xml:space="preserve">, estaban apoyados por organizaciones estudiantiles de izquierda de la ciudad capital y habían recibido entrenamiento en Cuba poco después del triunfo de la revolución </w:t>
      </w:r>
      <w:r w:rsidR="00B20D71">
        <w:rPr>
          <w:rFonts w:ascii="Times New Roman" w:hAnsi="Times New Roman" w:cs="Times New Roman"/>
          <w:sz w:val="24"/>
          <w:szCs w:val="24"/>
        </w:rPr>
        <w:t>que hubo en</w:t>
      </w:r>
      <w:r w:rsidR="00CF4E39">
        <w:rPr>
          <w:rFonts w:ascii="Times New Roman" w:hAnsi="Times New Roman" w:cs="Times New Roman"/>
          <w:sz w:val="24"/>
          <w:szCs w:val="24"/>
        </w:rPr>
        <w:t xml:space="preserve"> esa isla. En esta primera fase de la lucha, y en las acciones posteriores de lo que suele denominarse la “guerrilla urbana” de los años setenta, no hay ninguna referencia a la discriminación étnica, no hay participación de los indígenas en la lucha y –tampoco- se registra una incorporación del campesinado oriental a las filas de la insurgencia.</w:t>
      </w:r>
    </w:p>
    <w:p w:rsidR="00CF4E39" w:rsidRDefault="00CF4E39" w:rsidP="0009647D">
      <w:pPr>
        <w:pStyle w:val="Textosinformato"/>
        <w:rPr>
          <w:rFonts w:ascii="Times New Roman" w:hAnsi="Times New Roman" w:cs="Times New Roman"/>
          <w:sz w:val="24"/>
          <w:szCs w:val="24"/>
        </w:rPr>
      </w:pPr>
    </w:p>
    <w:p w:rsidR="00CF4E39" w:rsidRDefault="00CF4E39" w:rsidP="0009647D">
      <w:pPr>
        <w:pStyle w:val="Textosinformato"/>
        <w:rPr>
          <w:rFonts w:ascii="Times New Roman" w:hAnsi="Times New Roman" w:cs="Times New Roman"/>
          <w:sz w:val="24"/>
          <w:szCs w:val="24"/>
        </w:rPr>
      </w:pPr>
      <w:r>
        <w:rPr>
          <w:rFonts w:ascii="Times New Roman" w:hAnsi="Times New Roman" w:cs="Times New Roman"/>
          <w:sz w:val="24"/>
          <w:szCs w:val="24"/>
        </w:rPr>
        <w:t xml:space="preserve">Es verdad que, en la fase final de la lucha, la guerrilla actuó en zonas de alta densidad de población indígena, pero debe apuntarse que ninguna organización autónoma indigenista o campesina se volcó a la </w:t>
      </w:r>
      <w:r w:rsidR="00B20D71">
        <w:rPr>
          <w:rFonts w:ascii="Times New Roman" w:hAnsi="Times New Roman" w:cs="Times New Roman"/>
          <w:sz w:val="24"/>
          <w:szCs w:val="24"/>
        </w:rPr>
        <w:t>contienda</w:t>
      </w:r>
      <w:r>
        <w:rPr>
          <w:rFonts w:ascii="Times New Roman" w:hAnsi="Times New Roman" w:cs="Times New Roman"/>
          <w:sz w:val="24"/>
          <w:szCs w:val="24"/>
        </w:rPr>
        <w:t>: los guerrilleros fueron siempre elementos externos a las comunidades y, aunque en ocasiones y en zonas específicas lograron cierto apoyo local, a veces no desdeñable, nunca los grupos indígenas actuaron como tales en favor del alzamiento.</w:t>
      </w:r>
    </w:p>
    <w:p w:rsidR="00CF4E39" w:rsidRDefault="00CF4E39" w:rsidP="0009647D">
      <w:pPr>
        <w:pStyle w:val="Textosinformato"/>
        <w:rPr>
          <w:rFonts w:ascii="Times New Roman" w:hAnsi="Times New Roman" w:cs="Times New Roman"/>
          <w:sz w:val="24"/>
          <w:szCs w:val="24"/>
        </w:rPr>
      </w:pPr>
    </w:p>
    <w:p w:rsidR="00CF4E39" w:rsidRDefault="00CF4E39" w:rsidP="0009647D">
      <w:pPr>
        <w:pStyle w:val="Textosinformato"/>
        <w:rPr>
          <w:rFonts w:ascii="Times New Roman" w:hAnsi="Times New Roman" w:cs="Times New Roman"/>
          <w:sz w:val="24"/>
          <w:szCs w:val="24"/>
        </w:rPr>
      </w:pPr>
      <w:r>
        <w:rPr>
          <w:rFonts w:ascii="Times New Roman" w:hAnsi="Times New Roman" w:cs="Times New Roman"/>
          <w:sz w:val="24"/>
          <w:szCs w:val="24"/>
        </w:rPr>
        <w:t xml:space="preserve">Respecto a la pobreza y la desigualdad es de hacer notar, en primer lugar, que esas condiciones se encuentran presentes en muchísimas partes del mundo y en la propia Guatemala desde tiempos inmemoriales. Considerarlas como causas de un alzamiento </w:t>
      </w:r>
      <w:r>
        <w:rPr>
          <w:rFonts w:ascii="Times New Roman" w:hAnsi="Times New Roman" w:cs="Times New Roman"/>
          <w:sz w:val="24"/>
          <w:szCs w:val="24"/>
        </w:rPr>
        <w:lastRenderedPageBreak/>
        <w:t xml:space="preserve">específico implica dar un salto de lo general a lo particular que, de ningún modo, tiene validez metodológica explicativa. Pero, aún más, estudios hechos a mediados de los años setenta muestran con claridad una rápida disminución de la pobreza extrema en algunas de las zonas rurales que más padecieron en conflicto, </w:t>
      </w:r>
      <w:r w:rsidR="00734B4B">
        <w:rPr>
          <w:rFonts w:ascii="Times New Roman" w:hAnsi="Times New Roman" w:cs="Times New Roman"/>
          <w:sz w:val="24"/>
          <w:szCs w:val="24"/>
        </w:rPr>
        <w:t xml:space="preserve">indicando el modo en que </w:t>
      </w:r>
      <w:r w:rsidR="00B20D71">
        <w:rPr>
          <w:rFonts w:ascii="Times New Roman" w:hAnsi="Times New Roman" w:cs="Times New Roman"/>
          <w:sz w:val="24"/>
          <w:szCs w:val="24"/>
        </w:rPr>
        <w:t>se hizo más rica</w:t>
      </w:r>
      <w:r w:rsidR="00734B4B">
        <w:rPr>
          <w:rFonts w:ascii="Times New Roman" w:hAnsi="Times New Roman" w:cs="Times New Roman"/>
          <w:sz w:val="24"/>
          <w:szCs w:val="24"/>
        </w:rPr>
        <w:t xml:space="preserve"> la alimentación de poblaciones rurales indígenas y en que esta fue mejorando sus condiciones materiales de vida.</w:t>
      </w:r>
      <w:r w:rsidR="00734B4B">
        <w:rPr>
          <w:rStyle w:val="Refdenotaalpie"/>
          <w:rFonts w:ascii="Times New Roman" w:hAnsi="Times New Roman" w:cs="Times New Roman"/>
          <w:sz w:val="24"/>
          <w:szCs w:val="24"/>
        </w:rPr>
        <w:footnoteReference w:id="17"/>
      </w:r>
      <w:r w:rsidR="00734B4B">
        <w:rPr>
          <w:rFonts w:ascii="Times New Roman" w:hAnsi="Times New Roman" w:cs="Times New Roman"/>
          <w:sz w:val="24"/>
          <w:szCs w:val="24"/>
        </w:rPr>
        <w:t xml:space="preserve"> No hubo entonces un proceso de empobrecimiento que llevara a amplios grupos humanos hacia posturas de rebeldía o al desconocimiento del orden existente sino, más bien, una incorporación gradual del indígena a la sociedad guatemalteca como un todo, una reducción del aislamiento y, si se quiere, de la exclusión o la marginación. El hecho de que ninguno de los cuadros importantes de cada una de las organizaciones guerrilleras haya </w:t>
      </w:r>
      <w:r w:rsidR="00B20D71">
        <w:rPr>
          <w:rFonts w:ascii="Times New Roman" w:hAnsi="Times New Roman" w:cs="Times New Roman"/>
          <w:sz w:val="24"/>
          <w:szCs w:val="24"/>
        </w:rPr>
        <w:t>pertenecido a una etnia</w:t>
      </w:r>
      <w:r w:rsidR="00734B4B">
        <w:rPr>
          <w:rFonts w:ascii="Times New Roman" w:hAnsi="Times New Roman" w:cs="Times New Roman"/>
          <w:sz w:val="24"/>
          <w:szCs w:val="24"/>
        </w:rPr>
        <w:t xml:space="preserve"> indígena refuerza nuestro punto de vista y hace más endeble aún la conexión entre esas supuestas causas estructurales y lo efectivamente acontecido en el terreno.</w:t>
      </w:r>
      <w:r w:rsidR="00734B4B">
        <w:rPr>
          <w:rStyle w:val="Refdenotaalpie"/>
          <w:rFonts w:ascii="Times New Roman" w:hAnsi="Times New Roman" w:cs="Times New Roman"/>
          <w:sz w:val="24"/>
          <w:szCs w:val="24"/>
        </w:rPr>
        <w:footnoteReference w:id="18"/>
      </w:r>
    </w:p>
    <w:p w:rsidR="00734B4B" w:rsidRDefault="00734B4B" w:rsidP="0009647D">
      <w:pPr>
        <w:pStyle w:val="Textosinformato"/>
        <w:rPr>
          <w:rFonts w:ascii="Times New Roman" w:hAnsi="Times New Roman" w:cs="Times New Roman"/>
          <w:sz w:val="24"/>
          <w:szCs w:val="24"/>
        </w:rPr>
      </w:pPr>
    </w:p>
    <w:p w:rsidR="001248E9" w:rsidRDefault="00734B4B" w:rsidP="0009647D">
      <w:pPr>
        <w:pStyle w:val="Textosinformato"/>
        <w:rPr>
          <w:rFonts w:ascii="Times New Roman" w:hAnsi="Times New Roman" w:cs="Times New Roman"/>
          <w:sz w:val="24"/>
          <w:szCs w:val="24"/>
        </w:rPr>
      </w:pPr>
      <w:r w:rsidRPr="00F02412">
        <w:rPr>
          <w:rFonts w:ascii="Times New Roman" w:hAnsi="Times New Roman" w:cs="Times New Roman"/>
          <w:b/>
          <w:sz w:val="24"/>
          <w:szCs w:val="24"/>
        </w:rPr>
        <w:t>Sobre la falta de opciones políticas</w:t>
      </w:r>
      <w:r>
        <w:rPr>
          <w:rFonts w:ascii="Times New Roman" w:hAnsi="Times New Roman" w:cs="Times New Roman"/>
          <w:sz w:val="24"/>
          <w:szCs w:val="24"/>
        </w:rPr>
        <w:t>: en el mismo sentido de lo anterior</w:t>
      </w:r>
      <w:r w:rsidR="00F02412">
        <w:rPr>
          <w:rFonts w:ascii="Times New Roman" w:hAnsi="Times New Roman" w:cs="Times New Roman"/>
          <w:sz w:val="24"/>
          <w:szCs w:val="24"/>
        </w:rPr>
        <w:t xml:space="preserve"> </w:t>
      </w:r>
      <w:r w:rsidR="0063292B">
        <w:rPr>
          <w:rFonts w:ascii="Times New Roman" w:hAnsi="Times New Roman" w:cs="Times New Roman"/>
          <w:sz w:val="24"/>
          <w:szCs w:val="24"/>
        </w:rPr>
        <w:t xml:space="preserve">hay que apuntar algunos hechos que no suelen mencionarse. El alzamiento del 13 de noviembre de 1960 fue un intento de golpe militar contra un gobierno legalmente constituido, surgido de elecciones libres que no fueron cuestionadas y que llevó a la presidencia a un general hacía mucho tiempo retirado del ejército, Miguel Ydígoras Fuentes. El suyo para nada fue un gobierno “militar”: sus ministros –menos el de defensa, según una tradición bastante común entonces- fueron todos civiles hasta 1962. Pueden hacerse, y se han hecho, muchas y severas críticas al gobierno de Ydígoras, pero no hay ningún elemento de juicio que permita calificarlo como una dictadura. El alzamiento guerrillero comenzó durante su gestión. </w:t>
      </w:r>
    </w:p>
    <w:p w:rsidR="001248E9" w:rsidRDefault="001248E9" w:rsidP="0009647D">
      <w:pPr>
        <w:pStyle w:val="Textosinformato"/>
        <w:rPr>
          <w:rFonts w:ascii="Times New Roman" w:hAnsi="Times New Roman" w:cs="Times New Roman"/>
          <w:sz w:val="24"/>
          <w:szCs w:val="24"/>
        </w:rPr>
      </w:pPr>
    </w:p>
    <w:p w:rsidR="00734B4B" w:rsidRDefault="0063292B" w:rsidP="0009647D">
      <w:pPr>
        <w:pStyle w:val="Textosinformato"/>
        <w:rPr>
          <w:rFonts w:ascii="Times New Roman" w:hAnsi="Times New Roman" w:cs="Times New Roman"/>
          <w:sz w:val="24"/>
          <w:szCs w:val="24"/>
        </w:rPr>
      </w:pPr>
      <w:r>
        <w:rPr>
          <w:rFonts w:ascii="Times New Roman" w:hAnsi="Times New Roman" w:cs="Times New Roman"/>
          <w:sz w:val="24"/>
          <w:szCs w:val="24"/>
        </w:rPr>
        <w:t xml:space="preserve">Es cierto que había limitaciones para la participación de los comunistas en la política nacional, pero esas restricciones eran constitucionales y, en todo caso, no impedían la participación de fuerzas de izquierda en los procesos electorales. El Partido Revolucionario, de izquierda no insurreccional, ganó </w:t>
      </w:r>
      <w:r w:rsidR="003654E2">
        <w:rPr>
          <w:rFonts w:ascii="Times New Roman" w:hAnsi="Times New Roman" w:cs="Times New Roman"/>
          <w:sz w:val="24"/>
          <w:szCs w:val="24"/>
        </w:rPr>
        <w:t xml:space="preserve">por ejemplo </w:t>
      </w:r>
      <w:r>
        <w:rPr>
          <w:rFonts w:ascii="Times New Roman" w:hAnsi="Times New Roman" w:cs="Times New Roman"/>
          <w:sz w:val="24"/>
          <w:szCs w:val="24"/>
        </w:rPr>
        <w:t xml:space="preserve">limpiamente las elecciones de 1966 llevando a un civil a la presidencia, </w:t>
      </w:r>
      <w:r w:rsidR="003654E2">
        <w:rPr>
          <w:rFonts w:ascii="Times New Roman" w:hAnsi="Times New Roman" w:cs="Times New Roman"/>
          <w:sz w:val="24"/>
          <w:szCs w:val="24"/>
        </w:rPr>
        <w:t xml:space="preserve">el </w:t>
      </w:r>
      <w:r w:rsidR="00876D14">
        <w:rPr>
          <w:rFonts w:ascii="Times New Roman" w:hAnsi="Times New Roman" w:cs="Times New Roman"/>
          <w:sz w:val="24"/>
          <w:szCs w:val="24"/>
        </w:rPr>
        <w:t>conocido abogado</w:t>
      </w:r>
      <w:r w:rsidR="003654E2">
        <w:rPr>
          <w:rFonts w:ascii="Times New Roman" w:hAnsi="Times New Roman" w:cs="Times New Roman"/>
          <w:sz w:val="24"/>
          <w:szCs w:val="24"/>
        </w:rPr>
        <w:t xml:space="preserve"> </w:t>
      </w:r>
      <w:r>
        <w:rPr>
          <w:rFonts w:ascii="Times New Roman" w:hAnsi="Times New Roman" w:cs="Times New Roman"/>
          <w:sz w:val="24"/>
          <w:szCs w:val="24"/>
        </w:rPr>
        <w:t>Julio César Méndez Montenegro. La guerrilla siguió su accionar armado durante todo su gobierno y hasta lo intensificó durante sus primeros años. El siguiente gobierno, de un militar retirado, Carlos Arana Osorio, también surgió de elecciones libres. Hablar, en este contexto, de que “todos los caminos estaban cerrados” es simplemente una exageración políticamente intencionada, una apreciación no convalidada por los hechos. La izquierda no insurreccional tuvo, hasta 1980 por lo menos, el sendero abierto para participar en la política del país y solo luego, cuando ya la guerrilla se extendió y recibió el impulso que le daba el triunfo del sandinismo en Nicaragua, se hizo muy difícil o casi imposible su participación.</w:t>
      </w:r>
    </w:p>
    <w:p w:rsidR="0063292B" w:rsidRDefault="0063292B" w:rsidP="0009647D">
      <w:pPr>
        <w:pStyle w:val="Textosinformato"/>
        <w:rPr>
          <w:rFonts w:ascii="Times New Roman" w:hAnsi="Times New Roman" w:cs="Times New Roman"/>
          <w:sz w:val="24"/>
          <w:szCs w:val="24"/>
        </w:rPr>
      </w:pPr>
    </w:p>
    <w:p w:rsidR="0063292B" w:rsidRDefault="001248E9" w:rsidP="0009647D">
      <w:pPr>
        <w:pStyle w:val="Textosinformato"/>
        <w:rPr>
          <w:rFonts w:ascii="Times New Roman" w:hAnsi="Times New Roman" w:cs="Times New Roman"/>
          <w:sz w:val="24"/>
          <w:szCs w:val="24"/>
        </w:rPr>
      </w:pPr>
      <w:r>
        <w:rPr>
          <w:rFonts w:ascii="Times New Roman" w:hAnsi="Times New Roman" w:cs="Times New Roman"/>
          <w:sz w:val="24"/>
          <w:szCs w:val="24"/>
        </w:rPr>
        <w:t>Cuando se califica de gobiernos militares a los que hubo en Guatemala en las décadas de los sesenta y los setenta se comete una distorsión de no poca entidad: fueron gobiernos civiles, cuatro de ellos encabezados por militares retirados, pero</w:t>
      </w:r>
      <w:r w:rsidR="003654E2">
        <w:rPr>
          <w:rFonts w:ascii="Times New Roman" w:hAnsi="Times New Roman" w:cs="Times New Roman"/>
          <w:sz w:val="24"/>
          <w:szCs w:val="24"/>
        </w:rPr>
        <w:t xml:space="preserve"> surgidos de elecciones y conforma</w:t>
      </w:r>
      <w:r>
        <w:rPr>
          <w:rFonts w:ascii="Times New Roman" w:hAnsi="Times New Roman" w:cs="Times New Roman"/>
          <w:sz w:val="24"/>
          <w:szCs w:val="24"/>
        </w:rPr>
        <w:t>dos por ministros civiles. Si bien el ejército aument</w:t>
      </w:r>
      <w:r w:rsidR="00876D14">
        <w:rPr>
          <w:rFonts w:ascii="Times New Roman" w:hAnsi="Times New Roman" w:cs="Times New Roman"/>
          <w:sz w:val="24"/>
          <w:szCs w:val="24"/>
        </w:rPr>
        <w:t>ó</w:t>
      </w:r>
      <w:r>
        <w:rPr>
          <w:rFonts w:ascii="Times New Roman" w:hAnsi="Times New Roman" w:cs="Times New Roman"/>
          <w:sz w:val="24"/>
          <w:szCs w:val="24"/>
        </w:rPr>
        <w:t xml:space="preserve"> su peso político de una </w:t>
      </w:r>
      <w:proofErr w:type="gramStart"/>
      <w:r>
        <w:rPr>
          <w:rFonts w:ascii="Times New Roman" w:hAnsi="Times New Roman" w:cs="Times New Roman"/>
          <w:sz w:val="24"/>
          <w:szCs w:val="24"/>
        </w:rPr>
        <w:lastRenderedPageBreak/>
        <w:t>manera</w:t>
      </w:r>
      <w:proofErr w:type="gramEnd"/>
      <w:r>
        <w:rPr>
          <w:rFonts w:ascii="Times New Roman" w:hAnsi="Times New Roman" w:cs="Times New Roman"/>
          <w:sz w:val="24"/>
          <w:szCs w:val="24"/>
        </w:rPr>
        <w:t xml:space="preserve"> evidente entre 1970 y 1982 se trata de un proceso gradual, estimulado en parte, es obvio, por la misma creciente presencia guerrillera.</w:t>
      </w:r>
    </w:p>
    <w:p w:rsidR="00CF4E39" w:rsidRDefault="00CF4E39" w:rsidP="0009647D">
      <w:pPr>
        <w:pStyle w:val="Textosinformato"/>
        <w:rPr>
          <w:rFonts w:ascii="Times New Roman" w:hAnsi="Times New Roman" w:cs="Times New Roman"/>
          <w:sz w:val="24"/>
          <w:szCs w:val="24"/>
        </w:rPr>
      </w:pPr>
    </w:p>
    <w:p w:rsidR="00EC5F70" w:rsidRDefault="001248E9" w:rsidP="0009647D">
      <w:pPr>
        <w:pStyle w:val="Textosinformato"/>
        <w:rPr>
          <w:rFonts w:ascii="Times New Roman" w:hAnsi="Times New Roman" w:cs="Times New Roman"/>
          <w:sz w:val="24"/>
          <w:szCs w:val="24"/>
        </w:rPr>
      </w:pPr>
      <w:r>
        <w:rPr>
          <w:rFonts w:ascii="Times New Roman" w:hAnsi="Times New Roman" w:cs="Times New Roman"/>
          <w:sz w:val="24"/>
          <w:szCs w:val="24"/>
        </w:rPr>
        <w:t>El hecho de que la guerrilla haya continuado sus acciones militares a partir de 1986, cuando el país retornó a la democracia y comenzó la serie de gobiernos constitucionales que continúa hasta hoy, indica con nitidez que para la dirigencia de la subversión no había mayor diferencia entre gobiernos civiles o “militares”, surgidos de elecciones o de golpes de estado (como los de 1963-66 o 1982-85): la estrategia era tomar el poder por las armas pues a todos se los calificó, en su momento, de gobiernos “burgueses”, “títeres del imperialismo” y represores de los movimientos populares.</w:t>
      </w:r>
    </w:p>
    <w:p w:rsidR="001248E9" w:rsidRDefault="001248E9" w:rsidP="0009647D">
      <w:pPr>
        <w:pStyle w:val="Textosinformato"/>
        <w:rPr>
          <w:rFonts w:ascii="Times New Roman" w:hAnsi="Times New Roman" w:cs="Times New Roman"/>
          <w:sz w:val="24"/>
          <w:szCs w:val="24"/>
        </w:rPr>
      </w:pPr>
    </w:p>
    <w:p w:rsidR="00C80B17" w:rsidRDefault="001248E9" w:rsidP="0009647D">
      <w:pPr>
        <w:pStyle w:val="Textosinformato"/>
        <w:rPr>
          <w:rFonts w:ascii="Times New Roman" w:hAnsi="Times New Roman" w:cs="Times New Roman"/>
          <w:sz w:val="24"/>
          <w:szCs w:val="24"/>
        </w:rPr>
      </w:pPr>
      <w:r w:rsidRPr="001248E9">
        <w:rPr>
          <w:rFonts w:ascii="Times New Roman" w:hAnsi="Times New Roman" w:cs="Times New Roman"/>
          <w:b/>
          <w:sz w:val="24"/>
          <w:szCs w:val="24"/>
        </w:rPr>
        <w:t>Sobre el carácter del</w:t>
      </w:r>
      <w:r>
        <w:rPr>
          <w:rFonts w:ascii="Times New Roman" w:hAnsi="Times New Roman" w:cs="Times New Roman"/>
          <w:sz w:val="24"/>
          <w:szCs w:val="24"/>
        </w:rPr>
        <w:t xml:space="preserve"> </w:t>
      </w:r>
      <w:r w:rsidRPr="001248E9">
        <w:rPr>
          <w:rFonts w:ascii="Times New Roman" w:hAnsi="Times New Roman" w:cs="Times New Roman"/>
          <w:b/>
          <w:sz w:val="24"/>
          <w:szCs w:val="24"/>
        </w:rPr>
        <w:t>conflicto</w:t>
      </w:r>
      <w:r>
        <w:rPr>
          <w:rFonts w:ascii="Times New Roman" w:hAnsi="Times New Roman" w:cs="Times New Roman"/>
          <w:b/>
          <w:sz w:val="24"/>
          <w:szCs w:val="24"/>
        </w:rPr>
        <w:t xml:space="preserve"> armado</w:t>
      </w:r>
      <w:r>
        <w:rPr>
          <w:rFonts w:ascii="Times New Roman" w:hAnsi="Times New Roman" w:cs="Times New Roman"/>
          <w:sz w:val="24"/>
          <w:szCs w:val="24"/>
        </w:rPr>
        <w:t>: algunos autores, como Gustavo Porras, han tratado de presentar la acción de la guerrilla como una insurrección popular que fue brutalmente aplastada por los militares. Esta visión adolece de dos debilidades fundamentales: en primer lugar porque no fue el ejército, como institución, la que se enfrentó a la guerrilla, sino el estado guatemalteco com</w:t>
      </w:r>
      <w:r w:rsidR="003654E2">
        <w:rPr>
          <w:rFonts w:ascii="Times New Roman" w:hAnsi="Times New Roman" w:cs="Times New Roman"/>
          <w:sz w:val="24"/>
          <w:szCs w:val="24"/>
        </w:rPr>
        <w:t>o entidad política;</w:t>
      </w:r>
      <w:r w:rsidR="00F060EF">
        <w:rPr>
          <w:rFonts w:ascii="Times New Roman" w:hAnsi="Times New Roman" w:cs="Times New Roman"/>
          <w:sz w:val="24"/>
          <w:szCs w:val="24"/>
        </w:rPr>
        <w:t xml:space="preserve"> el ejército, como depositario de la violencia legítima de la sociedad combatió a la guerrilla no </w:t>
      </w:r>
      <w:r w:rsidR="00F060EF" w:rsidRPr="00F060EF">
        <w:rPr>
          <w:rFonts w:ascii="Times New Roman" w:hAnsi="Times New Roman" w:cs="Times New Roman"/>
          <w:i/>
          <w:sz w:val="24"/>
          <w:szCs w:val="24"/>
        </w:rPr>
        <w:t>motu proprio</w:t>
      </w:r>
      <w:r w:rsidR="00F060EF">
        <w:rPr>
          <w:rFonts w:ascii="Times New Roman" w:hAnsi="Times New Roman" w:cs="Times New Roman"/>
          <w:sz w:val="24"/>
          <w:szCs w:val="24"/>
        </w:rPr>
        <w:t>, sino por un mandato político.</w:t>
      </w:r>
      <w:r w:rsidR="009F4905">
        <w:rPr>
          <w:rFonts w:ascii="Times New Roman" w:hAnsi="Times New Roman" w:cs="Times New Roman"/>
          <w:sz w:val="24"/>
          <w:szCs w:val="24"/>
        </w:rPr>
        <w:t xml:space="preserve"> En segundo lugar</w:t>
      </w:r>
      <w:r w:rsidR="005F6F50">
        <w:rPr>
          <w:rFonts w:ascii="Times New Roman" w:hAnsi="Times New Roman" w:cs="Times New Roman"/>
          <w:sz w:val="24"/>
          <w:szCs w:val="24"/>
        </w:rPr>
        <w:t>,</w:t>
      </w:r>
      <w:r w:rsidR="009F4905">
        <w:rPr>
          <w:rFonts w:ascii="Times New Roman" w:hAnsi="Times New Roman" w:cs="Times New Roman"/>
          <w:sz w:val="24"/>
          <w:szCs w:val="24"/>
        </w:rPr>
        <w:t xml:space="preserve"> porque parece una total exageración decir que “entre 1980 y 1982, centenares de miles de indígenas se alzaron en contra del Estado, y un hecho como éste no se repite fácilmente en la vida de los pueblos, y menos cuando se ha pagado el costo que se pagó. Fue un aplastamiento hecho con una crueldad inaudita…”</w:t>
      </w:r>
      <w:r w:rsidR="009F4905">
        <w:rPr>
          <w:rStyle w:val="Refdenotaalpie"/>
          <w:rFonts w:ascii="Times New Roman" w:hAnsi="Times New Roman" w:cs="Times New Roman"/>
          <w:sz w:val="24"/>
          <w:szCs w:val="24"/>
        </w:rPr>
        <w:footnoteReference w:id="19"/>
      </w:r>
    </w:p>
    <w:p w:rsidR="00C80B17" w:rsidRDefault="00C80B17" w:rsidP="0009647D">
      <w:pPr>
        <w:pStyle w:val="Textosinformato"/>
        <w:rPr>
          <w:rFonts w:ascii="Times New Roman" w:hAnsi="Times New Roman" w:cs="Times New Roman"/>
          <w:sz w:val="24"/>
          <w:szCs w:val="24"/>
        </w:rPr>
      </w:pPr>
    </w:p>
    <w:p w:rsidR="001248E9" w:rsidRDefault="009F4905" w:rsidP="0009647D">
      <w:pPr>
        <w:pStyle w:val="Textosinformato"/>
        <w:rPr>
          <w:rFonts w:ascii="Times New Roman" w:hAnsi="Times New Roman" w:cs="Times New Roman"/>
          <w:sz w:val="24"/>
          <w:szCs w:val="24"/>
        </w:rPr>
      </w:pPr>
      <w:r>
        <w:rPr>
          <w:rFonts w:ascii="Times New Roman" w:hAnsi="Times New Roman" w:cs="Times New Roman"/>
          <w:sz w:val="24"/>
          <w:szCs w:val="24"/>
        </w:rPr>
        <w:t>Si bien en este párrafo Porras acepta que la lucha era contra el estado de Guatem</w:t>
      </w:r>
      <w:r w:rsidR="00714625">
        <w:rPr>
          <w:rFonts w:ascii="Times New Roman" w:hAnsi="Times New Roman" w:cs="Times New Roman"/>
          <w:sz w:val="24"/>
          <w:szCs w:val="24"/>
        </w:rPr>
        <w:t>ala, no contra el ejército solamente</w:t>
      </w:r>
      <w:r>
        <w:rPr>
          <w:rFonts w:ascii="Times New Roman" w:hAnsi="Times New Roman" w:cs="Times New Roman"/>
          <w:sz w:val="24"/>
          <w:szCs w:val="24"/>
        </w:rPr>
        <w:t xml:space="preserve">, </w:t>
      </w:r>
      <w:r w:rsidR="00714625">
        <w:rPr>
          <w:rFonts w:ascii="Times New Roman" w:hAnsi="Times New Roman" w:cs="Times New Roman"/>
          <w:sz w:val="24"/>
          <w:szCs w:val="24"/>
        </w:rPr>
        <w:t xml:space="preserve">se presenta en sus líneas la afirmación de que hubo un verdadero alzamiento indígena en esas fechas determinadas. Ningún dato hay, sin embargo, que avale tal conclusión: no hubo batallas masivas, no se registra la presencia de líderes comunitarios que dirigieran esa insurrección y, aunque asumamos que la represión del ejército haya sido cruel y despiadada, llama la atención la facilidad con que el esfuerzo contrainsurgente prosperó y cosechó enseguida éxitos notables. Gustavo Porras, como uno de los dirigentes medios e intelectuales de una de las organizaciones armadas –el EGP- obviamente está comprometido con una visión de los hechos que </w:t>
      </w:r>
      <w:r w:rsidR="003654E2">
        <w:rPr>
          <w:rFonts w:ascii="Times New Roman" w:hAnsi="Times New Roman" w:cs="Times New Roman"/>
          <w:sz w:val="24"/>
          <w:szCs w:val="24"/>
        </w:rPr>
        <w:t>se empeña por</w:t>
      </w:r>
      <w:r w:rsidR="00714625">
        <w:rPr>
          <w:rFonts w:ascii="Times New Roman" w:hAnsi="Times New Roman" w:cs="Times New Roman"/>
          <w:sz w:val="24"/>
          <w:szCs w:val="24"/>
        </w:rPr>
        <w:t xml:space="preserve"> resaltar la amplitud y la popularidad de la insurgencia. Pero los hechos muestran, por el contrario, que en la mayoría de los casos el conflicto se desarrolló por líneas muy diferentes a las que él, y otros autores, presentan como reales.</w:t>
      </w:r>
    </w:p>
    <w:p w:rsidR="00714625" w:rsidRDefault="00714625" w:rsidP="0009647D">
      <w:pPr>
        <w:pStyle w:val="Textosinformato"/>
        <w:rPr>
          <w:rFonts w:ascii="Times New Roman" w:hAnsi="Times New Roman" w:cs="Times New Roman"/>
          <w:sz w:val="24"/>
          <w:szCs w:val="24"/>
        </w:rPr>
      </w:pPr>
    </w:p>
    <w:p w:rsidR="00714625" w:rsidRDefault="00714625" w:rsidP="0009647D">
      <w:pPr>
        <w:pStyle w:val="Textosinformato"/>
        <w:rPr>
          <w:rFonts w:ascii="Times New Roman" w:hAnsi="Times New Roman" w:cs="Times New Roman"/>
          <w:sz w:val="24"/>
          <w:szCs w:val="24"/>
        </w:rPr>
      </w:pPr>
      <w:r>
        <w:rPr>
          <w:rFonts w:ascii="Times New Roman" w:hAnsi="Times New Roman" w:cs="Times New Roman"/>
          <w:sz w:val="24"/>
          <w:szCs w:val="24"/>
        </w:rPr>
        <w:t xml:space="preserve">No se trató de una insurrección indígena brutalmente reprimida sino, como ya en parte hemos visto, de la acción de grupos insurgentes que, desde fuera de las comunidades rurales y guiados por una ideología revolucionaria, trataron de </w:t>
      </w:r>
      <w:r w:rsidR="00F23F57">
        <w:rPr>
          <w:rFonts w:ascii="Times New Roman" w:hAnsi="Times New Roman" w:cs="Times New Roman"/>
          <w:sz w:val="24"/>
          <w:szCs w:val="24"/>
        </w:rPr>
        <w:t xml:space="preserve">obtener el apoyo de campesinos y colonos. Es cierto que, en algunos casos, esos grupos guerrilleros consiguieron cierto </w:t>
      </w:r>
      <w:r w:rsidR="003654E2">
        <w:rPr>
          <w:rFonts w:ascii="Times New Roman" w:hAnsi="Times New Roman" w:cs="Times New Roman"/>
          <w:sz w:val="24"/>
          <w:szCs w:val="24"/>
        </w:rPr>
        <w:t>respaldo</w:t>
      </w:r>
      <w:r w:rsidR="00F23F57">
        <w:rPr>
          <w:rFonts w:ascii="Times New Roman" w:hAnsi="Times New Roman" w:cs="Times New Roman"/>
          <w:sz w:val="24"/>
          <w:szCs w:val="24"/>
        </w:rPr>
        <w:t xml:space="preserve"> entre la población, pero ese apoyo fue muy parcial, muy limitado, y solo se produjo durante algunos períodos relativamente breves, como lo confirman investigaciones realizadas independientemente.</w:t>
      </w:r>
      <w:r w:rsidR="00F23F57">
        <w:rPr>
          <w:rStyle w:val="Refdenotaalpie"/>
          <w:rFonts w:ascii="Times New Roman" w:hAnsi="Times New Roman" w:cs="Times New Roman"/>
          <w:sz w:val="24"/>
          <w:szCs w:val="24"/>
        </w:rPr>
        <w:footnoteReference w:id="20"/>
      </w:r>
    </w:p>
    <w:p w:rsidR="00714625" w:rsidRDefault="00714625" w:rsidP="0009647D">
      <w:pPr>
        <w:pStyle w:val="Textosinformato"/>
        <w:rPr>
          <w:rFonts w:ascii="Times New Roman" w:hAnsi="Times New Roman" w:cs="Times New Roman"/>
          <w:sz w:val="24"/>
          <w:szCs w:val="24"/>
        </w:rPr>
      </w:pPr>
    </w:p>
    <w:p w:rsidR="00714625" w:rsidRDefault="00F23F57" w:rsidP="0009647D">
      <w:pPr>
        <w:pStyle w:val="Textosinformato"/>
        <w:rPr>
          <w:rFonts w:ascii="Times New Roman" w:hAnsi="Times New Roman" w:cs="Times New Roman"/>
          <w:sz w:val="24"/>
          <w:szCs w:val="24"/>
        </w:rPr>
      </w:pPr>
      <w:r>
        <w:rPr>
          <w:rFonts w:ascii="Times New Roman" w:hAnsi="Times New Roman" w:cs="Times New Roman"/>
          <w:sz w:val="24"/>
          <w:szCs w:val="24"/>
        </w:rPr>
        <w:lastRenderedPageBreak/>
        <w:t xml:space="preserve">Cuando comenzó en firme la acción contrainsurgente –y eso solo ocurrió después de algún tiempo, en la segunda mitad de la década de los setenta- las comunidades campesinas, indígenas en su mayor parte, quedaron atrapadas virtualmente entre dos fuegos: la guerrilla les exigía su apoyo, generalmente mediante la coacción y la amenaza, y el ejército reprimía sin </w:t>
      </w:r>
      <w:r w:rsidR="002B0BA6">
        <w:rPr>
          <w:rFonts w:ascii="Times New Roman" w:hAnsi="Times New Roman" w:cs="Times New Roman"/>
          <w:sz w:val="24"/>
          <w:szCs w:val="24"/>
        </w:rPr>
        <w:t>piedad y casi siempre de un modo bastante indiscriminado. Los habitantes de las aldeas, inermes, afrontaban las represalias de ambos bandos y, finalmente, de un modo gradual hasta 1982, decidieron cobijarse en el bando más fuerte y cooperar con él: poco atractivo resultó, por otra parte, el mensaje de una guerrilla que propugnaba el socialismo y que de algún modo prometía un manejo de la cuestión agraria que no respetaba la propiedad privada de minifundistas y pequeños agricultores. Esta visión de los hechos no es caprichosa y se basa, por el contrario, en trabajos de campo realizados durante los años finales del conflicto armado y con posterioridad a la firma de los acuerdos de paz.</w:t>
      </w:r>
      <w:r w:rsidR="002B0BA6">
        <w:rPr>
          <w:rStyle w:val="Refdenotaalpie"/>
          <w:rFonts w:ascii="Times New Roman" w:hAnsi="Times New Roman" w:cs="Times New Roman"/>
          <w:sz w:val="24"/>
          <w:szCs w:val="24"/>
        </w:rPr>
        <w:footnoteReference w:id="21"/>
      </w:r>
    </w:p>
    <w:p w:rsidR="00F23F57" w:rsidRDefault="00F23F57" w:rsidP="0009647D">
      <w:pPr>
        <w:pStyle w:val="Textosinformato"/>
        <w:rPr>
          <w:rFonts w:ascii="Times New Roman" w:hAnsi="Times New Roman" w:cs="Times New Roman"/>
          <w:sz w:val="24"/>
          <w:szCs w:val="24"/>
        </w:rPr>
      </w:pPr>
    </w:p>
    <w:p w:rsidR="003641F4" w:rsidRDefault="00C94339" w:rsidP="0009647D">
      <w:pPr>
        <w:pStyle w:val="Textosinformato"/>
        <w:rPr>
          <w:rFonts w:ascii="Times New Roman" w:hAnsi="Times New Roman" w:cs="Times New Roman"/>
          <w:sz w:val="24"/>
          <w:szCs w:val="24"/>
        </w:rPr>
      </w:pPr>
      <w:r>
        <w:rPr>
          <w:rFonts w:ascii="Times New Roman" w:hAnsi="Times New Roman" w:cs="Times New Roman"/>
          <w:sz w:val="24"/>
          <w:szCs w:val="24"/>
        </w:rPr>
        <w:t>Pero la visión distorsionada actual simplifica todos estos hechos</w:t>
      </w:r>
      <w:r w:rsidR="003641F4">
        <w:rPr>
          <w:rFonts w:ascii="Times New Roman" w:hAnsi="Times New Roman" w:cs="Times New Roman"/>
          <w:sz w:val="24"/>
          <w:szCs w:val="24"/>
        </w:rPr>
        <w:t xml:space="preserve"> y se empeña en destacar solo un aspecto de la lucha, el de la violencia, el terror y la violación de los derechos humanos </w:t>
      </w:r>
      <w:r w:rsidR="00F5170E">
        <w:rPr>
          <w:rFonts w:ascii="Times New Roman" w:hAnsi="Times New Roman" w:cs="Times New Roman"/>
          <w:sz w:val="24"/>
          <w:szCs w:val="24"/>
        </w:rPr>
        <w:t>que realizó</w:t>
      </w:r>
      <w:r w:rsidR="003641F4">
        <w:rPr>
          <w:rFonts w:ascii="Times New Roman" w:hAnsi="Times New Roman" w:cs="Times New Roman"/>
          <w:sz w:val="24"/>
          <w:szCs w:val="24"/>
        </w:rPr>
        <w:t xml:space="preserve"> el ejército o, en todo caso, el estado</w:t>
      </w:r>
      <w:r w:rsidR="00F5170E">
        <w:rPr>
          <w:rFonts w:ascii="Times New Roman" w:hAnsi="Times New Roman" w:cs="Times New Roman"/>
          <w:sz w:val="24"/>
          <w:szCs w:val="24"/>
        </w:rPr>
        <w:t xml:space="preserve"> guatemalteco</w:t>
      </w:r>
      <w:r w:rsidR="003641F4">
        <w:rPr>
          <w:rFonts w:ascii="Times New Roman" w:hAnsi="Times New Roman" w:cs="Times New Roman"/>
          <w:sz w:val="24"/>
          <w:szCs w:val="24"/>
        </w:rPr>
        <w:t>: “</w:t>
      </w:r>
      <w:r w:rsidR="00FD0B39">
        <w:rPr>
          <w:rFonts w:ascii="Times New Roman" w:hAnsi="Times New Roman" w:cs="Times New Roman"/>
          <w:sz w:val="24"/>
          <w:szCs w:val="24"/>
        </w:rPr>
        <w:t>rechazamos cualquier intento de equiparar las ocasionales violaciones de los derechos humanos que hizo la insurgencia con el uso del sostenido y deliberado terror extrajudicial por par</w:t>
      </w:r>
      <w:r w:rsidR="00EC7303">
        <w:rPr>
          <w:rFonts w:ascii="Times New Roman" w:hAnsi="Times New Roman" w:cs="Times New Roman"/>
          <w:sz w:val="24"/>
          <w:szCs w:val="24"/>
        </w:rPr>
        <w:t>t</w:t>
      </w:r>
      <w:r w:rsidR="00FD0B39">
        <w:rPr>
          <w:rFonts w:ascii="Times New Roman" w:hAnsi="Times New Roman" w:cs="Times New Roman"/>
          <w:sz w:val="24"/>
          <w:szCs w:val="24"/>
        </w:rPr>
        <w:t>e del estado</w:t>
      </w:r>
      <w:r w:rsidR="00EC7303">
        <w:rPr>
          <w:rFonts w:ascii="Times New Roman" w:hAnsi="Times New Roman" w:cs="Times New Roman"/>
          <w:sz w:val="24"/>
          <w:szCs w:val="24"/>
        </w:rPr>
        <w:t>”</w:t>
      </w:r>
      <w:r w:rsidR="003641F4">
        <w:rPr>
          <w:rStyle w:val="Refdenotaalpie"/>
          <w:rFonts w:ascii="Times New Roman" w:hAnsi="Times New Roman" w:cs="Times New Roman"/>
          <w:sz w:val="24"/>
          <w:szCs w:val="24"/>
        </w:rPr>
        <w:footnoteReference w:id="22"/>
      </w:r>
      <w:r w:rsidR="003641F4">
        <w:rPr>
          <w:rFonts w:ascii="Times New Roman" w:hAnsi="Times New Roman" w:cs="Times New Roman"/>
          <w:sz w:val="24"/>
          <w:szCs w:val="24"/>
        </w:rPr>
        <w:t xml:space="preserve">, </w:t>
      </w:r>
      <w:r w:rsidR="003654E2">
        <w:rPr>
          <w:rFonts w:ascii="Times New Roman" w:hAnsi="Times New Roman" w:cs="Times New Roman"/>
          <w:sz w:val="24"/>
          <w:szCs w:val="24"/>
        </w:rPr>
        <w:t xml:space="preserve">se ha dicho, </w:t>
      </w:r>
      <w:r w:rsidR="003641F4">
        <w:rPr>
          <w:rFonts w:ascii="Times New Roman" w:hAnsi="Times New Roman" w:cs="Times New Roman"/>
          <w:sz w:val="24"/>
          <w:szCs w:val="24"/>
        </w:rPr>
        <w:t xml:space="preserve">como si no fuese la presencia y el accionar de la guerrilla la causa que desató ese terror en el combate contra su propio terror: ¿es que acaso la colocación de bombas, los secuestros, los asesinatos o “ajusticiamientos”, las emboscadas y otros métodos de lucha no implican actos de terror? ¿Hay alguna diferencia conceptual entre matar soldados indígenas o campesinos indígenas? </w:t>
      </w:r>
      <w:r w:rsidR="00EC7303">
        <w:rPr>
          <w:rFonts w:ascii="Times New Roman" w:hAnsi="Times New Roman" w:cs="Times New Roman"/>
          <w:sz w:val="24"/>
          <w:szCs w:val="24"/>
        </w:rPr>
        <w:t>L</w:t>
      </w:r>
      <w:r w:rsidR="003641F4">
        <w:rPr>
          <w:rFonts w:ascii="Times New Roman" w:hAnsi="Times New Roman" w:cs="Times New Roman"/>
          <w:sz w:val="24"/>
          <w:szCs w:val="24"/>
        </w:rPr>
        <w:t xml:space="preserve">a represión estatal </w:t>
      </w:r>
      <w:r w:rsidR="00EC7303">
        <w:rPr>
          <w:rFonts w:ascii="Times New Roman" w:hAnsi="Times New Roman" w:cs="Times New Roman"/>
          <w:sz w:val="24"/>
          <w:szCs w:val="24"/>
        </w:rPr>
        <w:t xml:space="preserve">se presenta de tal modo que </w:t>
      </w:r>
      <w:r w:rsidR="003641F4">
        <w:rPr>
          <w:rFonts w:ascii="Times New Roman" w:hAnsi="Times New Roman" w:cs="Times New Roman"/>
          <w:sz w:val="24"/>
          <w:szCs w:val="24"/>
        </w:rPr>
        <w:t xml:space="preserve">parecería </w:t>
      </w:r>
      <w:r w:rsidR="00EC7303">
        <w:rPr>
          <w:rFonts w:ascii="Times New Roman" w:hAnsi="Times New Roman" w:cs="Times New Roman"/>
          <w:sz w:val="24"/>
          <w:szCs w:val="24"/>
        </w:rPr>
        <w:t xml:space="preserve">que </w:t>
      </w:r>
      <w:r w:rsidR="003641F4">
        <w:rPr>
          <w:rFonts w:ascii="Times New Roman" w:hAnsi="Times New Roman" w:cs="Times New Roman"/>
          <w:sz w:val="24"/>
          <w:szCs w:val="24"/>
        </w:rPr>
        <w:t>esta se hubiese desarrollado en el vacío, no como respuesta a actos insurreccionales y, por eso, aparece entonces no solo como brutal, sino como injustificable, producto de una visión racista y excluyente. Pero si hubo actos de barbarie estatal –y eso no puede negarse- no debe perderse de vista que tales violaciones se produjeron en el contexto de un enfrentamiento que, como toda lucha</w:t>
      </w:r>
      <w:r w:rsidR="00F5170E">
        <w:rPr>
          <w:rFonts w:ascii="Times New Roman" w:hAnsi="Times New Roman" w:cs="Times New Roman"/>
          <w:sz w:val="24"/>
          <w:szCs w:val="24"/>
        </w:rPr>
        <w:t xml:space="preserve"> armada</w:t>
      </w:r>
      <w:r w:rsidR="003641F4">
        <w:rPr>
          <w:rFonts w:ascii="Times New Roman" w:hAnsi="Times New Roman" w:cs="Times New Roman"/>
          <w:sz w:val="24"/>
          <w:szCs w:val="24"/>
        </w:rPr>
        <w:t xml:space="preserve">, lleva por su misma lógica a la brutalidad y </w:t>
      </w:r>
      <w:r w:rsidR="00EC7303">
        <w:rPr>
          <w:rFonts w:ascii="Times New Roman" w:hAnsi="Times New Roman" w:cs="Times New Roman"/>
          <w:sz w:val="24"/>
          <w:szCs w:val="24"/>
        </w:rPr>
        <w:t xml:space="preserve">a </w:t>
      </w:r>
      <w:r w:rsidR="003641F4">
        <w:rPr>
          <w:rFonts w:ascii="Times New Roman" w:hAnsi="Times New Roman" w:cs="Times New Roman"/>
          <w:sz w:val="24"/>
          <w:szCs w:val="24"/>
        </w:rPr>
        <w:t>la violencia</w:t>
      </w:r>
      <w:r w:rsidR="00F5170E">
        <w:rPr>
          <w:rFonts w:ascii="Times New Roman" w:hAnsi="Times New Roman" w:cs="Times New Roman"/>
          <w:sz w:val="24"/>
          <w:szCs w:val="24"/>
        </w:rPr>
        <w:t xml:space="preserve"> extremas</w:t>
      </w:r>
      <w:r w:rsidR="003641F4">
        <w:rPr>
          <w:rFonts w:ascii="Times New Roman" w:hAnsi="Times New Roman" w:cs="Times New Roman"/>
          <w:sz w:val="24"/>
          <w:szCs w:val="24"/>
        </w:rPr>
        <w:t>.</w:t>
      </w:r>
    </w:p>
    <w:p w:rsidR="003641F4" w:rsidRDefault="003641F4" w:rsidP="0009647D">
      <w:pPr>
        <w:pStyle w:val="Textosinformato"/>
        <w:rPr>
          <w:rFonts w:ascii="Times New Roman" w:hAnsi="Times New Roman" w:cs="Times New Roman"/>
          <w:sz w:val="24"/>
          <w:szCs w:val="24"/>
        </w:rPr>
      </w:pPr>
    </w:p>
    <w:p w:rsidR="00C94339" w:rsidRDefault="003641F4" w:rsidP="0009647D">
      <w:pPr>
        <w:pStyle w:val="Textosinformato"/>
        <w:rPr>
          <w:rFonts w:ascii="Times New Roman" w:hAnsi="Times New Roman" w:cs="Times New Roman"/>
          <w:sz w:val="24"/>
          <w:szCs w:val="24"/>
        </w:rPr>
      </w:pPr>
      <w:r>
        <w:rPr>
          <w:rFonts w:ascii="Times New Roman" w:hAnsi="Times New Roman" w:cs="Times New Roman"/>
          <w:sz w:val="24"/>
          <w:szCs w:val="24"/>
        </w:rPr>
        <w:t xml:space="preserve">Más sutil es a veces la forma de describir lo ocurrido. Así Ricardo Falla, un sacerdote jesuita que trabajó en estrecho contacto con el EGP en las últimas zonas en que esta organización </w:t>
      </w:r>
      <w:r w:rsidR="00565CD8">
        <w:rPr>
          <w:rFonts w:ascii="Times New Roman" w:hAnsi="Times New Roman" w:cs="Times New Roman"/>
          <w:sz w:val="24"/>
          <w:szCs w:val="24"/>
        </w:rPr>
        <w:t xml:space="preserve">mantuvo algún control, en la zona del </w:t>
      </w:r>
      <w:proofErr w:type="spellStart"/>
      <w:r w:rsidR="00565CD8">
        <w:rPr>
          <w:rFonts w:ascii="Times New Roman" w:hAnsi="Times New Roman" w:cs="Times New Roman"/>
          <w:sz w:val="24"/>
          <w:szCs w:val="24"/>
        </w:rPr>
        <w:t>Ixcán</w:t>
      </w:r>
      <w:proofErr w:type="spellEnd"/>
      <w:r w:rsidR="00565CD8">
        <w:rPr>
          <w:rFonts w:ascii="Times New Roman" w:hAnsi="Times New Roman" w:cs="Times New Roman"/>
          <w:sz w:val="24"/>
          <w:szCs w:val="24"/>
        </w:rPr>
        <w:t xml:space="preserve"> grande</w:t>
      </w:r>
      <w:r w:rsidR="00EC7303">
        <w:rPr>
          <w:rFonts w:ascii="Times New Roman" w:hAnsi="Times New Roman" w:cs="Times New Roman"/>
          <w:sz w:val="24"/>
          <w:szCs w:val="24"/>
        </w:rPr>
        <w:t xml:space="preserve"> fronteriza con México</w:t>
      </w:r>
      <w:r w:rsidR="00565CD8">
        <w:rPr>
          <w:rFonts w:ascii="Times New Roman" w:hAnsi="Times New Roman" w:cs="Times New Roman"/>
          <w:sz w:val="24"/>
          <w:szCs w:val="24"/>
        </w:rPr>
        <w:t>, se ocupa de describir solamente los actos de violencia del ejército y excluye deliberadamente toda mención a actos similares de la guerrilla, aun su misma presencia o sus abiertas provocaciones, como la ocurrida en una población llamada Cuarto Pueblo.</w:t>
      </w:r>
      <w:r w:rsidR="00565CD8">
        <w:rPr>
          <w:rStyle w:val="Refdenotaalpie"/>
          <w:rFonts w:ascii="Times New Roman" w:hAnsi="Times New Roman" w:cs="Times New Roman"/>
          <w:sz w:val="24"/>
          <w:szCs w:val="24"/>
        </w:rPr>
        <w:footnoteReference w:id="23"/>
      </w:r>
      <w:r>
        <w:rPr>
          <w:rFonts w:ascii="Times New Roman" w:hAnsi="Times New Roman" w:cs="Times New Roman"/>
          <w:sz w:val="24"/>
          <w:szCs w:val="24"/>
        </w:rPr>
        <w:t xml:space="preserve">  </w:t>
      </w:r>
      <w:r w:rsidR="00F17C31">
        <w:rPr>
          <w:rFonts w:ascii="Times New Roman" w:hAnsi="Times New Roman" w:cs="Times New Roman"/>
          <w:sz w:val="24"/>
          <w:szCs w:val="24"/>
        </w:rPr>
        <w:t>El panorama qu</w:t>
      </w:r>
      <w:r w:rsidR="00B06D34">
        <w:rPr>
          <w:rFonts w:ascii="Times New Roman" w:hAnsi="Times New Roman" w:cs="Times New Roman"/>
          <w:sz w:val="24"/>
          <w:szCs w:val="24"/>
        </w:rPr>
        <w:t xml:space="preserve">e así se dibuja es no solo sesgado, sino también de alguna manera incomprensible: por una parte se apela a los sentimientos del lector que, naturalmente, siente empatía por las víctimas inocentes que perecen sin posibilidad de defensa; por otro lado no se acierta a entender cómo es que de pronto se desata tan grande violencia sin causa aparente que la </w:t>
      </w:r>
      <w:r w:rsidR="00B06D34">
        <w:rPr>
          <w:rFonts w:ascii="Times New Roman" w:hAnsi="Times New Roman" w:cs="Times New Roman"/>
          <w:sz w:val="24"/>
          <w:szCs w:val="24"/>
        </w:rPr>
        <w:lastRenderedPageBreak/>
        <w:t>justifique. El ejército queda así involucrado en actos gratuitos de lo que</w:t>
      </w:r>
      <w:r w:rsidR="00EC7303">
        <w:rPr>
          <w:rFonts w:ascii="Times New Roman" w:hAnsi="Times New Roman" w:cs="Times New Roman"/>
          <w:sz w:val="24"/>
          <w:szCs w:val="24"/>
        </w:rPr>
        <w:t xml:space="preserve"> algunos llaman genocidio, acciones arbitrarias guiada</w:t>
      </w:r>
      <w:r w:rsidR="00B06D34">
        <w:rPr>
          <w:rFonts w:ascii="Times New Roman" w:hAnsi="Times New Roman" w:cs="Times New Roman"/>
          <w:sz w:val="24"/>
          <w:szCs w:val="24"/>
        </w:rPr>
        <w:t>s por una visión racista y brutal. Quienes así presentan los hechos olvidan que los soldados y oficiales de ese ejército pertenecían, en gran medida, a los mismos grupos étnicos de las víctimas y que las motivaciones –en ambos bandos, por supuesto- fueron en el caso de Guatemala siempre políticas, no raciales.</w:t>
      </w:r>
    </w:p>
    <w:p w:rsidR="00B06D34" w:rsidRDefault="00B06D34" w:rsidP="0009647D">
      <w:pPr>
        <w:pStyle w:val="Textosinformato"/>
        <w:rPr>
          <w:rFonts w:ascii="Times New Roman" w:hAnsi="Times New Roman" w:cs="Times New Roman"/>
          <w:sz w:val="24"/>
          <w:szCs w:val="24"/>
        </w:rPr>
      </w:pPr>
    </w:p>
    <w:p w:rsidR="00B06D34" w:rsidRDefault="00B06D34" w:rsidP="0009647D">
      <w:pPr>
        <w:pStyle w:val="Textosinformato"/>
        <w:rPr>
          <w:rFonts w:ascii="Times New Roman" w:hAnsi="Times New Roman" w:cs="Times New Roman"/>
          <w:sz w:val="24"/>
          <w:szCs w:val="24"/>
        </w:rPr>
      </w:pPr>
      <w:r w:rsidRPr="00B06D34">
        <w:rPr>
          <w:rFonts w:ascii="Times New Roman" w:hAnsi="Times New Roman" w:cs="Times New Roman"/>
          <w:b/>
          <w:sz w:val="24"/>
          <w:szCs w:val="24"/>
        </w:rPr>
        <w:t>Sobre el número de víctimas fatales</w:t>
      </w:r>
      <w:r>
        <w:rPr>
          <w:rFonts w:ascii="Times New Roman" w:hAnsi="Times New Roman" w:cs="Times New Roman"/>
          <w:sz w:val="24"/>
          <w:szCs w:val="24"/>
        </w:rPr>
        <w:t xml:space="preserve">: </w:t>
      </w:r>
      <w:r w:rsidR="009F445C">
        <w:rPr>
          <w:rFonts w:ascii="Times New Roman" w:hAnsi="Times New Roman" w:cs="Times New Roman"/>
          <w:sz w:val="24"/>
          <w:szCs w:val="24"/>
        </w:rPr>
        <w:t>en</w:t>
      </w:r>
      <w:r>
        <w:rPr>
          <w:rFonts w:ascii="Times New Roman" w:hAnsi="Times New Roman" w:cs="Times New Roman"/>
          <w:sz w:val="24"/>
          <w:szCs w:val="24"/>
        </w:rPr>
        <w:t xml:space="preserve"> la visión </w:t>
      </w:r>
      <w:r w:rsidR="009F445C">
        <w:rPr>
          <w:rFonts w:ascii="Times New Roman" w:hAnsi="Times New Roman" w:cs="Times New Roman"/>
          <w:sz w:val="24"/>
          <w:szCs w:val="24"/>
        </w:rPr>
        <w:t xml:space="preserve">que hoy predomina sobre el pasado conflicto armado el número de víctimas se eleva a una cifra inmensa, de 200.000 o más personas. A quien esto escribe –sociólogo- le llamó la atención desde un primer momento que el número de </w:t>
      </w:r>
      <w:r w:rsidR="004E5F46">
        <w:rPr>
          <w:rFonts w:ascii="Times New Roman" w:hAnsi="Times New Roman" w:cs="Times New Roman"/>
          <w:sz w:val="24"/>
          <w:szCs w:val="24"/>
        </w:rPr>
        <w:t>víctimas fatales fuese tan alto</w:t>
      </w:r>
      <w:r w:rsidR="009F445C">
        <w:rPr>
          <w:rFonts w:ascii="Times New Roman" w:hAnsi="Times New Roman" w:cs="Times New Roman"/>
          <w:sz w:val="24"/>
          <w:szCs w:val="24"/>
        </w:rPr>
        <w:t xml:space="preserve"> teniendo en cuenta la población que el país poseía en esos tiempos, la ausencia de repercusiones de una matanza de tal magnitud en el registro censal y la comparación con el número de muertos en otros conflictos armados, como la Guerra Civil de los Estados Unidos o la Guerra Civil Española. Un trabajo sistemático de investigación nos llevó a determinar:</w:t>
      </w:r>
      <w:r w:rsidR="009F445C">
        <w:rPr>
          <w:rStyle w:val="Refdenotaalpie"/>
          <w:rFonts w:ascii="Times New Roman" w:hAnsi="Times New Roman" w:cs="Times New Roman"/>
          <w:sz w:val="24"/>
          <w:szCs w:val="24"/>
        </w:rPr>
        <w:footnoteReference w:id="24"/>
      </w:r>
    </w:p>
    <w:p w:rsidR="009F445C" w:rsidRDefault="009F445C" w:rsidP="0009647D">
      <w:pPr>
        <w:pStyle w:val="Textosinformato"/>
        <w:rPr>
          <w:rFonts w:ascii="Times New Roman" w:hAnsi="Times New Roman" w:cs="Times New Roman"/>
          <w:sz w:val="24"/>
          <w:szCs w:val="24"/>
        </w:rPr>
      </w:pPr>
    </w:p>
    <w:p w:rsidR="009F445C" w:rsidRDefault="009F445C" w:rsidP="00D94857">
      <w:pPr>
        <w:pStyle w:val="Textosinformato"/>
        <w:numPr>
          <w:ilvl w:val="0"/>
          <w:numId w:val="2"/>
        </w:numPr>
        <w:rPr>
          <w:rFonts w:ascii="Times New Roman" w:hAnsi="Times New Roman" w:cs="Times New Roman"/>
          <w:sz w:val="24"/>
          <w:szCs w:val="24"/>
        </w:rPr>
      </w:pPr>
      <w:r>
        <w:rPr>
          <w:rFonts w:ascii="Times New Roman" w:hAnsi="Times New Roman" w:cs="Times New Roman"/>
          <w:sz w:val="24"/>
          <w:szCs w:val="24"/>
        </w:rPr>
        <w:t>que hasta 1998 nunca se dieron cifras tan altas al respecto, sino estimaciones que nunca sobrepasaban un número mucho menor, de 70.000 muertos como máximo.</w:t>
      </w:r>
    </w:p>
    <w:p w:rsidR="009F445C" w:rsidRDefault="009F445C" w:rsidP="00D94857">
      <w:pPr>
        <w:pStyle w:val="Textosinformato"/>
        <w:numPr>
          <w:ilvl w:val="0"/>
          <w:numId w:val="2"/>
        </w:numPr>
        <w:rPr>
          <w:rFonts w:ascii="Times New Roman" w:hAnsi="Times New Roman" w:cs="Times New Roman"/>
          <w:sz w:val="24"/>
          <w:szCs w:val="24"/>
        </w:rPr>
      </w:pPr>
      <w:r>
        <w:rPr>
          <w:rFonts w:ascii="Times New Roman" w:hAnsi="Times New Roman" w:cs="Times New Roman"/>
          <w:sz w:val="24"/>
          <w:szCs w:val="24"/>
        </w:rPr>
        <w:t>que el dato de las 200.000 víctimas proviene de la CEH y que se llega al mism</w:t>
      </w:r>
      <w:r w:rsidR="004E5F46">
        <w:rPr>
          <w:rFonts w:ascii="Times New Roman" w:hAnsi="Times New Roman" w:cs="Times New Roman"/>
          <w:sz w:val="24"/>
          <w:szCs w:val="24"/>
        </w:rPr>
        <w:t xml:space="preserve">o no por un conteo efectivo de </w:t>
      </w:r>
      <w:r>
        <w:rPr>
          <w:rFonts w:ascii="Times New Roman" w:hAnsi="Times New Roman" w:cs="Times New Roman"/>
          <w:sz w:val="24"/>
          <w:szCs w:val="24"/>
        </w:rPr>
        <w:t>casos conocidos</w:t>
      </w:r>
      <w:r w:rsidR="004E5F46">
        <w:rPr>
          <w:rFonts w:ascii="Times New Roman" w:hAnsi="Times New Roman" w:cs="Times New Roman"/>
          <w:sz w:val="24"/>
          <w:szCs w:val="24"/>
        </w:rPr>
        <w:t xml:space="preserve"> y documentados</w:t>
      </w:r>
      <w:r>
        <w:rPr>
          <w:rFonts w:ascii="Times New Roman" w:hAnsi="Times New Roman" w:cs="Times New Roman"/>
          <w:sz w:val="24"/>
          <w:szCs w:val="24"/>
        </w:rPr>
        <w:t>, sino por la vía de la simple aplicación de una fórmula estadística; el cálculo, por otra parte, no se efectúa sobre la información de las tres bases de datos que maneja la comisión sino sobre una muestra que se extrae para cada una de ellas, aduciendo razones que resultan muy poco atendibles.</w:t>
      </w:r>
      <w:r w:rsidR="00D94857">
        <w:rPr>
          <w:rFonts w:ascii="Times New Roman" w:hAnsi="Times New Roman" w:cs="Times New Roman"/>
          <w:sz w:val="24"/>
          <w:szCs w:val="24"/>
        </w:rPr>
        <w:t xml:space="preserve"> Se trata, pues, nada más que de una proyección, apoyada sobre informaciones bastante endebles y obtenida, ade</w:t>
      </w:r>
      <w:r w:rsidR="004E5F46">
        <w:rPr>
          <w:rFonts w:ascii="Times New Roman" w:hAnsi="Times New Roman" w:cs="Times New Roman"/>
          <w:sz w:val="24"/>
          <w:szCs w:val="24"/>
        </w:rPr>
        <w:t>más, mediante una fórmula</w:t>
      </w:r>
      <w:r w:rsidR="00D94857">
        <w:rPr>
          <w:rFonts w:ascii="Times New Roman" w:hAnsi="Times New Roman" w:cs="Times New Roman"/>
          <w:sz w:val="24"/>
          <w:szCs w:val="24"/>
        </w:rPr>
        <w:t xml:space="preserve"> que no resulta apropiad</w:t>
      </w:r>
      <w:r w:rsidR="004E5F46">
        <w:rPr>
          <w:rFonts w:ascii="Times New Roman" w:hAnsi="Times New Roman" w:cs="Times New Roman"/>
          <w:sz w:val="24"/>
          <w:szCs w:val="24"/>
        </w:rPr>
        <w:t>a</w:t>
      </w:r>
      <w:r w:rsidR="00D94857">
        <w:rPr>
          <w:rFonts w:ascii="Times New Roman" w:hAnsi="Times New Roman" w:cs="Times New Roman"/>
          <w:sz w:val="24"/>
          <w:szCs w:val="24"/>
        </w:rPr>
        <w:t xml:space="preserve"> </w:t>
      </w:r>
      <w:r w:rsidR="004E5F46">
        <w:rPr>
          <w:rFonts w:ascii="Times New Roman" w:hAnsi="Times New Roman" w:cs="Times New Roman"/>
          <w:sz w:val="24"/>
          <w:szCs w:val="24"/>
        </w:rPr>
        <w:t>para e</w:t>
      </w:r>
      <w:r w:rsidR="00D94857">
        <w:rPr>
          <w:rFonts w:ascii="Times New Roman" w:hAnsi="Times New Roman" w:cs="Times New Roman"/>
          <w:sz w:val="24"/>
          <w:szCs w:val="24"/>
        </w:rPr>
        <w:t>l caso en estudio. De allí el exagerado y casi inconcebible resultado.</w:t>
      </w:r>
    </w:p>
    <w:p w:rsidR="009F445C" w:rsidRDefault="00D94857" w:rsidP="00D94857">
      <w:pPr>
        <w:pStyle w:val="Textosinformato"/>
        <w:numPr>
          <w:ilvl w:val="0"/>
          <w:numId w:val="2"/>
        </w:numPr>
        <w:rPr>
          <w:rFonts w:ascii="Times New Roman" w:hAnsi="Times New Roman" w:cs="Times New Roman"/>
          <w:sz w:val="24"/>
          <w:szCs w:val="24"/>
        </w:rPr>
      </w:pPr>
      <w:r>
        <w:rPr>
          <w:rFonts w:ascii="Times New Roman" w:hAnsi="Times New Roman" w:cs="Times New Roman"/>
          <w:sz w:val="24"/>
          <w:szCs w:val="24"/>
        </w:rPr>
        <w:t xml:space="preserve">ni la descripción del conflicto -en el que nunca hubo batallas de magnitud ni formaciones militares grandes- ni el número de personas involucradas, ni la información censal o las recuperaciones de restos </w:t>
      </w:r>
      <w:r w:rsidR="004E5F46">
        <w:rPr>
          <w:rFonts w:ascii="Times New Roman" w:hAnsi="Times New Roman" w:cs="Times New Roman"/>
          <w:sz w:val="24"/>
          <w:szCs w:val="24"/>
        </w:rPr>
        <w:t>humanos que se ha</w:t>
      </w:r>
      <w:r>
        <w:rPr>
          <w:rFonts w:ascii="Times New Roman" w:hAnsi="Times New Roman" w:cs="Times New Roman"/>
          <w:sz w:val="24"/>
          <w:szCs w:val="24"/>
        </w:rPr>
        <w:t xml:space="preserve"> efectuado </w:t>
      </w:r>
      <w:r w:rsidR="004E5F46">
        <w:rPr>
          <w:rFonts w:ascii="Times New Roman" w:hAnsi="Times New Roman" w:cs="Times New Roman"/>
          <w:sz w:val="24"/>
          <w:szCs w:val="24"/>
        </w:rPr>
        <w:t xml:space="preserve">posteriormente </w:t>
      </w:r>
      <w:r>
        <w:rPr>
          <w:rFonts w:ascii="Times New Roman" w:hAnsi="Times New Roman" w:cs="Times New Roman"/>
          <w:sz w:val="24"/>
          <w:szCs w:val="24"/>
        </w:rPr>
        <w:t>permiten sostener que hubiese un número total de víctimas tan grande. Aun aceptando que los datos sobre las masacres que se hicieron a la población civil fuese el máximo señalado</w:t>
      </w:r>
      <w:r w:rsidR="004E5F46">
        <w:rPr>
          <w:rFonts w:ascii="Times New Roman" w:hAnsi="Times New Roman" w:cs="Times New Roman"/>
          <w:sz w:val="24"/>
          <w:szCs w:val="24"/>
        </w:rPr>
        <w:t xml:space="preserve"> por algunas fuentes,</w:t>
      </w:r>
      <w:r>
        <w:rPr>
          <w:rFonts w:ascii="Times New Roman" w:hAnsi="Times New Roman" w:cs="Times New Roman"/>
          <w:sz w:val="24"/>
          <w:szCs w:val="24"/>
        </w:rPr>
        <w:t xml:space="preserve"> la cifra total de víctimas no podría llegar, ni lejanamente, a las 200.000 </w:t>
      </w:r>
      <w:r w:rsidR="004E5F46">
        <w:rPr>
          <w:rFonts w:ascii="Times New Roman" w:hAnsi="Times New Roman" w:cs="Times New Roman"/>
          <w:sz w:val="24"/>
          <w:szCs w:val="24"/>
        </w:rPr>
        <w:t xml:space="preserve">que se </w:t>
      </w:r>
      <w:r>
        <w:rPr>
          <w:rFonts w:ascii="Times New Roman" w:hAnsi="Times New Roman" w:cs="Times New Roman"/>
          <w:sz w:val="24"/>
          <w:szCs w:val="24"/>
        </w:rPr>
        <w:t>menciona</w:t>
      </w:r>
      <w:r w:rsidR="004E5F46">
        <w:rPr>
          <w:rFonts w:ascii="Times New Roman" w:hAnsi="Times New Roman" w:cs="Times New Roman"/>
          <w:sz w:val="24"/>
          <w:szCs w:val="24"/>
        </w:rPr>
        <w:t>n</w:t>
      </w:r>
      <w:r>
        <w:rPr>
          <w:rFonts w:ascii="Times New Roman" w:hAnsi="Times New Roman" w:cs="Times New Roman"/>
          <w:sz w:val="24"/>
          <w:szCs w:val="24"/>
        </w:rPr>
        <w:t xml:space="preserve">. Por eso efectuamos un cálculo, mucho más realista, que sigue de un modo aproximado el método que usó </w:t>
      </w:r>
      <w:proofErr w:type="spellStart"/>
      <w:r>
        <w:rPr>
          <w:rFonts w:ascii="Times New Roman" w:hAnsi="Times New Roman" w:cs="Times New Roman"/>
          <w:sz w:val="24"/>
          <w:szCs w:val="24"/>
        </w:rPr>
        <w:t>Hugh</w:t>
      </w:r>
      <w:proofErr w:type="spellEnd"/>
      <w:r>
        <w:rPr>
          <w:rFonts w:ascii="Times New Roman" w:hAnsi="Times New Roman" w:cs="Times New Roman"/>
          <w:sz w:val="24"/>
          <w:szCs w:val="24"/>
        </w:rPr>
        <w:t xml:space="preserve"> Thomas para el caso de la Guerra Civil Española de 1936-1939. Nuestro resultado es que la cifra más probable de víctimas fatales ronde alrededor de los 37.000 casos, un número bastante alto aun así, pero varias veces menor que el que proporciona la CEH.</w:t>
      </w:r>
    </w:p>
    <w:p w:rsidR="00C94339" w:rsidRDefault="00C94339" w:rsidP="0009647D">
      <w:pPr>
        <w:pStyle w:val="Textosinformato"/>
        <w:rPr>
          <w:rFonts w:ascii="Times New Roman" w:hAnsi="Times New Roman" w:cs="Times New Roman"/>
          <w:sz w:val="24"/>
          <w:szCs w:val="24"/>
        </w:rPr>
      </w:pPr>
    </w:p>
    <w:p w:rsidR="001248E9" w:rsidRDefault="00D94857" w:rsidP="0009647D">
      <w:pPr>
        <w:pStyle w:val="Textosinformato"/>
        <w:rPr>
          <w:rFonts w:ascii="Times New Roman" w:hAnsi="Times New Roman" w:cs="Times New Roman"/>
          <w:sz w:val="24"/>
          <w:szCs w:val="24"/>
        </w:rPr>
      </w:pPr>
      <w:r>
        <w:rPr>
          <w:rFonts w:ascii="Times New Roman" w:hAnsi="Times New Roman" w:cs="Times New Roman"/>
          <w:sz w:val="24"/>
          <w:szCs w:val="24"/>
        </w:rPr>
        <w:t xml:space="preserve">Lo </w:t>
      </w:r>
      <w:r w:rsidR="00001A73">
        <w:rPr>
          <w:rFonts w:ascii="Times New Roman" w:hAnsi="Times New Roman" w:cs="Times New Roman"/>
          <w:sz w:val="24"/>
          <w:szCs w:val="24"/>
        </w:rPr>
        <w:t xml:space="preserve">que nos </w:t>
      </w:r>
      <w:r>
        <w:rPr>
          <w:rFonts w:ascii="Times New Roman" w:hAnsi="Times New Roman" w:cs="Times New Roman"/>
          <w:sz w:val="24"/>
          <w:szCs w:val="24"/>
        </w:rPr>
        <w:t>llama</w:t>
      </w:r>
      <w:r w:rsidR="00001A73">
        <w:rPr>
          <w:rFonts w:ascii="Times New Roman" w:hAnsi="Times New Roman" w:cs="Times New Roman"/>
          <w:sz w:val="24"/>
          <w:szCs w:val="24"/>
        </w:rPr>
        <w:t xml:space="preserve"> poderosamente la atención es que nadie ha examinado las cifras proporcionadas por la comisión -aceptándolas sin mayor discusión como las correctas- y que, después de publicado nuestro trabajo, hace ya unos cinco años, nadie haya salido al paso de nuestras afirmaciones para revisarlas, rebatirlas o desmentirlas. Estas circunstancias nos hacen suponer que a muchos conviene mantener esta visión distorsionada de lo </w:t>
      </w:r>
      <w:r w:rsidR="00001A73">
        <w:rPr>
          <w:rFonts w:ascii="Times New Roman" w:hAnsi="Times New Roman" w:cs="Times New Roman"/>
          <w:sz w:val="24"/>
          <w:szCs w:val="24"/>
        </w:rPr>
        <w:lastRenderedPageBreak/>
        <w:t>acontecido por razones bastante ajenas a lo que podríamos llamar la búsqueda de la verdad histórica.</w:t>
      </w:r>
    </w:p>
    <w:p w:rsidR="00D94857" w:rsidRDefault="00D94857" w:rsidP="0009647D">
      <w:pPr>
        <w:pStyle w:val="Textosinformato"/>
        <w:rPr>
          <w:rFonts w:ascii="Times New Roman" w:hAnsi="Times New Roman" w:cs="Times New Roman"/>
          <w:sz w:val="24"/>
          <w:szCs w:val="24"/>
        </w:rPr>
      </w:pPr>
    </w:p>
    <w:p w:rsidR="00001A73" w:rsidRDefault="00001A73" w:rsidP="0009647D">
      <w:pPr>
        <w:pStyle w:val="Textosinformato"/>
        <w:rPr>
          <w:rFonts w:ascii="Times New Roman" w:hAnsi="Times New Roman" w:cs="Times New Roman"/>
          <w:sz w:val="24"/>
          <w:szCs w:val="24"/>
        </w:rPr>
      </w:pPr>
      <w:r>
        <w:rPr>
          <w:rFonts w:ascii="Times New Roman" w:hAnsi="Times New Roman" w:cs="Times New Roman"/>
          <w:sz w:val="24"/>
          <w:szCs w:val="24"/>
        </w:rPr>
        <w:t>En efecto, un número de cientos de miles de muertos resulta apropiado para quienes, a través de organizaciones no gubernamentales o desde el propio estado guatemalteco</w:t>
      </w:r>
      <w:r w:rsidR="00233807">
        <w:rPr>
          <w:rFonts w:ascii="Times New Roman" w:hAnsi="Times New Roman" w:cs="Times New Roman"/>
          <w:sz w:val="24"/>
          <w:szCs w:val="24"/>
        </w:rPr>
        <w:t>,</w:t>
      </w:r>
      <w:r>
        <w:rPr>
          <w:rFonts w:ascii="Times New Roman" w:hAnsi="Times New Roman" w:cs="Times New Roman"/>
          <w:sz w:val="24"/>
          <w:szCs w:val="24"/>
        </w:rPr>
        <w:t xml:space="preserve"> </w:t>
      </w:r>
      <w:r w:rsidR="00233807">
        <w:rPr>
          <w:rFonts w:ascii="Times New Roman" w:hAnsi="Times New Roman" w:cs="Times New Roman"/>
          <w:sz w:val="24"/>
          <w:szCs w:val="24"/>
        </w:rPr>
        <w:t>dese</w:t>
      </w:r>
      <w:r>
        <w:rPr>
          <w:rFonts w:ascii="Times New Roman" w:hAnsi="Times New Roman" w:cs="Times New Roman"/>
          <w:sz w:val="24"/>
          <w:szCs w:val="24"/>
        </w:rPr>
        <w:t xml:space="preserve">an disponer de fondos cuantiosos para llevar adelante diversas políticas: </w:t>
      </w:r>
      <w:r w:rsidR="002A5487">
        <w:rPr>
          <w:rFonts w:ascii="Times New Roman" w:hAnsi="Times New Roman" w:cs="Times New Roman"/>
          <w:sz w:val="24"/>
          <w:szCs w:val="24"/>
        </w:rPr>
        <w:t>labores de promoción en zonas rurales, programas de resarcimiento, políticas sociales específicas o, en otros casos, juicios penales a los supuestos responsables de tan extendidas matanzas</w:t>
      </w:r>
      <w:r w:rsidR="0083090E">
        <w:rPr>
          <w:rFonts w:ascii="Times New Roman" w:hAnsi="Times New Roman" w:cs="Times New Roman"/>
          <w:sz w:val="24"/>
          <w:szCs w:val="24"/>
        </w:rPr>
        <w:t>. Hablar de 200.000 víctimas sugiere una lucha en gran escala –que no hubo en Guatemala- y predispone a la ayuda internacional, por una parte, y a la dureza en cuanto juicio se haga contra los presuntos responsables de las violaciones a los derechos humanos, por la otra.</w:t>
      </w:r>
    </w:p>
    <w:p w:rsidR="0083090E" w:rsidRDefault="0083090E" w:rsidP="0009647D">
      <w:pPr>
        <w:pStyle w:val="Textosinformato"/>
        <w:rPr>
          <w:rFonts w:ascii="Times New Roman" w:hAnsi="Times New Roman" w:cs="Times New Roman"/>
          <w:sz w:val="24"/>
          <w:szCs w:val="24"/>
        </w:rPr>
      </w:pPr>
    </w:p>
    <w:p w:rsidR="0083090E" w:rsidRDefault="0083090E" w:rsidP="0009647D">
      <w:pPr>
        <w:pStyle w:val="Textosinformato"/>
        <w:rPr>
          <w:rFonts w:ascii="Times New Roman" w:hAnsi="Times New Roman" w:cs="Times New Roman"/>
          <w:sz w:val="24"/>
          <w:szCs w:val="24"/>
        </w:rPr>
      </w:pPr>
    </w:p>
    <w:p w:rsidR="00001A73" w:rsidRPr="0083090E" w:rsidRDefault="001A307E" w:rsidP="0009647D">
      <w:pPr>
        <w:pStyle w:val="Textosinformato"/>
        <w:rPr>
          <w:rFonts w:ascii="Times New Roman" w:hAnsi="Times New Roman" w:cs="Times New Roman"/>
          <w:b/>
          <w:sz w:val="24"/>
          <w:szCs w:val="24"/>
        </w:rPr>
      </w:pPr>
      <w:r>
        <w:rPr>
          <w:rFonts w:ascii="Times New Roman" w:hAnsi="Times New Roman" w:cs="Times New Roman"/>
          <w:b/>
          <w:sz w:val="24"/>
          <w:szCs w:val="24"/>
        </w:rPr>
        <w:t xml:space="preserve">5. </w:t>
      </w:r>
      <w:r w:rsidR="0083090E" w:rsidRPr="0083090E">
        <w:rPr>
          <w:rFonts w:ascii="Times New Roman" w:hAnsi="Times New Roman" w:cs="Times New Roman"/>
          <w:b/>
          <w:sz w:val="24"/>
          <w:szCs w:val="24"/>
        </w:rPr>
        <w:t>Las consecuencias de la tergiversación</w:t>
      </w:r>
    </w:p>
    <w:p w:rsidR="00D94857" w:rsidRDefault="00D94857" w:rsidP="0009647D">
      <w:pPr>
        <w:pStyle w:val="Textosinformato"/>
        <w:rPr>
          <w:rFonts w:ascii="Times New Roman" w:hAnsi="Times New Roman" w:cs="Times New Roman"/>
          <w:sz w:val="24"/>
          <w:szCs w:val="24"/>
        </w:rPr>
      </w:pPr>
    </w:p>
    <w:p w:rsidR="00674F99" w:rsidRDefault="0083090E" w:rsidP="0009647D">
      <w:pPr>
        <w:pStyle w:val="Textosinformato"/>
        <w:rPr>
          <w:rFonts w:ascii="Times New Roman" w:hAnsi="Times New Roman" w:cs="Times New Roman"/>
          <w:sz w:val="24"/>
          <w:szCs w:val="24"/>
        </w:rPr>
      </w:pPr>
      <w:r>
        <w:rPr>
          <w:rFonts w:ascii="Times New Roman" w:hAnsi="Times New Roman" w:cs="Times New Roman"/>
          <w:sz w:val="24"/>
          <w:szCs w:val="24"/>
        </w:rPr>
        <w:t xml:space="preserve">Decíamos, al comienzo de este trabajo, que la distorsión del pasado histórico reciente aparece más como una labor de propagandistas, divulgadores y actores del pasado que como resultado de investigaciones históricas de un mínimo de seriedad. Lo característico de la situación guatemalteca es que la tergiversación del pasado surge de verdaderas campañas publicitarias más que del trabajo de historiadores o estudiosos del pasado. </w:t>
      </w:r>
    </w:p>
    <w:p w:rsidR="00674F99" w:rsidRDefault="00674F99" w:rsidP="0009647D">
      <w:pPr>
        <w:pStyle w:val="Textosinformato"/>
        <w:rPr>
          <w:rFonts w:ascii="Times New Roman" w:hAnsi="Times New Roman" w:cs="Times New Roman"/>
          <w:sz w:val="24"/>
          <w:szCs w:val="24"/>
        </w:rPr>
      </w:pPr>
    </w:p>
    <w:p w:rsidR="0083090E" w:rsidRDefault="0083090E" w:rsidP="0009647D">
      <w:pPr>
        <w:pStyle w:val="Textosinformato"/>
        <w:rPr>
          <w:rFonts w:ascii="Times New Roman" w:hAnsi="Times New Roman" w:cs="Times New Roman"/>
          <w:sz w:val="24"/>
          <w:szCs w:val="24"/>
        </w:rPr>
      </w:pPr>
      <w:r>
        <w:rPr>
          <w:rFonts w:ascii="Times New Roman" w:hAnsi="Times New Roman" w:cs="Times New Roman"/>
          <w:sz w:val="24"/>
          <w:szCs w:val="24"/>
        </w:rPr>
        <w:t>El proceso ha funcionado de la siguiente manera: determinadas personas –como la señora Menchú, ya mencionada- exponen su visión del conflicto desde una perspectiva que, natura</w:t>
      </w:r>
      <w:r w:rsidR="00F57B28">
        <w:rPr>
          <w:rFonts w:ascii="Times New Roman" w:hAnsi="Times New Roman" w:cs="Times New Roman"/>
          <w:sz w:val="24"/>
          <w:szCs w:val="24"/>
        </w:rPr>
        <w:t>lmente, es la del bando al que pertenecieron. Lo hacen para exigir ciertas acciones que figuran como puntos importantes de su agenda política: castigo a algunos de los actores del conflicto, promoción de ciertas ideas y políticas, obtención de fondos públicos para sus organizaciones y sus proyectos, etc.</w:t>
      </w:r>
      <w:r w:rsidR="00674F99">
        <w:rPr>
          <w:rFonts w:ascii="Times New Roman" w:hAnsi="Times New Roman" w:cs="Times New Roman"/>
          <w:sz w:val="24"/>
          <w:szCs w:val="24"/>
        </w:rPr>
        <w:t xml:space="preserve"> </w:t>
      </w:r>
      <w:r w:rsidR="00F57B28">
        <w:rPr>
          <w:rFonts w:ascii="Times New Roman" w:hAnsi="Times New Roman" w:cs="Times New Roman"/>
          <w:sz w:val="24"/>
          <w:szCs w:val="24"/>
        </w:rPr>
        <w:t>Tal visión es asumida, sin mayor crítica, por comunicadores y analistas que la consideran como políticamente correcta, es decir, como la lectura que debe hacerse de los hechos y que por lo tanto difunden sin mayor examen, condicionando de este modo a una opinión pública que acepta en líneas generales sus relatos. Cabe destacar que, en este sentido, la labor resulta facilitada por varias circunstancias: en primer lugar por la naturaleza que tuvo el enfrentamiento, producido sobre todo en zonas rurales</w:t>
      </w:r>
      <w:r w:rsidR="0054217D">
        <w:rPr>
          <w:rFonts w:ascii="Times New Roman" w:hAnsi="Times New Roman" w:cs="Times New Roman"/>
          <w:sz w:val="24"/>
          <w:szCs w:val="24"/>
        </w:rPr>
        <w:t xml:space="preserve"> bastante apartadas, confuso como toda lucha guerrillera que no tiene un “frente” definido ni acciones de gran envergadura; en segundo lugar porque la etapa más dura del conflicto se dio, sin lugar a dudas, entre 1979 y 1983, de modo que la generación de los más jóvenes –que constituyen una buena parte de la población total en un país de alta natalidad como lo es Guatemala- no tienen puntos de referencia concretos para verifi</w:t>
      </w:r>
      <w:r w:rsidR="00674F99">
        <w:rPr>
          <w:rFonts w:ascii="Times New Roman" w:hAnsi="Times New Roman" w:cs="Times New Roman"/>
          <w:sz w:val="24"/>
          <w:szCs w:val="24"/>
        </w:rPr>
        <w:t>carlas o discutir su veracidad.</w:t>
      </w:r>
    </w:p>
    <w:p w:rsidR="0054217D" w:rsidRDefault="0054217D" w:rsidP="0009647D">
      <w:pPr>
        <w:pStyle w:val="Textosinformato"/>
        <w:rPr>
          <w:rFonts w:ascii="Times New Roman" w:hAnsi="Times New Roman" w:cs="Times New Roman"/>
          <w:sz w:val="24"/>
          <w:szCs w:val="24"/>
        </w:rPr>
      </w:pPr>
    </w:p>
    <w:p w:rsidR="0054217D" w:rsidRDefault="0054217D" w:rsidP="0009647D">
      <w:pPr>
        <w:pStyle w:val="Textosinformato"/>
        <w:rPr>
          <w:rFonts w:ascii="Times New Roman" w:hAnsi="Times New Roman" w:cs="Times New Roman"/>
          <w:sz w:val="24"/>
          <w:szCs w:val="24"/>
        </w:rPr>
      </w:pPr>
      <w:r>
        <w:rPr>
          <w:rFonts w:ascii="Times New Roman" w:hAnsi="Times New Roman" w:cs="Times New Roman"/>
          <w:sz w:val="24"/>
          <w:szCs w:val="24"/>
        </w:rPr>
        <w:t>Algunas de las acciones que se derivan de esta forma de presentar los hechos del pasado han sido:</w:t>
      </w:r>
    </w:p>
    <w:p w:rsidR="0054217D" w:rsidRDefault="0054217D" w:rsidP="0009647D">
      <w:pPr>
        <w:pStyle w:val="Textosinformato"/>
        <w:rPr>
          <w:rFonts w:ascii="Times New Roman" w:hAnsi="Times New Roman" w:cs="Times New Roman"/>
          <w:sz w:val="24"/>
          <w:szCs w:val="24"/>
        </w:rPr>
      </w:pPr>
    </w:p>
    <w:p w:rsidR="0054217D" w:rsidRDefault="0054217D" w:rsidP="0009647D">
      <w:pPr>
        <w:pStyle w:val="Textosinformato"/>
        <w:rPr>
          <w:rFonts w:ascii="Times New Roman" w:hAnsi="Times New Roman" w:cs="Times New Roman"/>
          <w:sz w:val="24"/>
          <w:szCs w:val="24"/>
        </w:rPr>
      </w:pPr>
      <w:r>
        <w:rPr>
          <w:rFonts w:ascii="Times New Roman" w:hAnsi="Times New Roman" w:cs="Times New Roman"/>
          <w:sz w:val="24"/>
          <w:szCs w:val="24"/>
        </w:rPr>
        <w:t xml:space="preserve">a) </w:t>
      </w:r>
      <w:r w:rsidRPr="0054217D">
        <w:rPr>
          <w:rFonts w:ascii="Times New Roman" w:hAnsi="Times New Roman" w:cs="Times New Roman"/>
          <w:b/>
          <w:sz w:val="24"/>
          <w:szCs w:val="24"/>
        </w:rPr>
        <w:t>La recuperación de restos de las víctimas del conflicto</w:t>
      </w:r>
      <w:r>
        <w:rPr>
          <w:rFonts w:ascii="Times New Roman" w:hAnsi="Times New Roman" w:cs="Times New Roman"/>
          <w:sz w:val="24"/>
          <w:szCs w:val="24"/>
        </w:rPr>
        <w:t>. Resulta completamente lógico y comprensible que familiares y allegados a las víctimas deseen identificar y recuperar sus restos. En este sentido se ha hecho una intensa labor</w:t>
      </w:r>
      <w:r w:rsidR="003B097F">
        <w:rPr>
          <w:rFonts w:ascii="Times New Roman" w:hAnsi="Times New Roman" w:cs="Times New Roman"/>
          <w:sz w:val="24"/>
          <w:szCs w:val="24"/>
        </w:rPr>
        <w:t xml:space="preserve">, nada desdeñable, que ha arrojado resultados valiosos para quienes, de esta manera, están en condiciones de cerrar su etapa de duelo y acabar con la incertidumbre. Pero estos resultados han sido, además, manipulados a </w:t>
      </w:r>
      <w:r w:rsidR="003B097F">
        <w:rPr>
          <w:rFonts w:ascii="Times New Roman" w:hAnsi="Times New Roman" w:cs="Times New Roman"/>
          <w:sz w:val="24"/>
          <w:szCs w:val="24"/>
        </w:rPr>
        <w:lastRenderedPageBreak/>
        <w:t>través de una publicidad que los ha usado para desprestigiar al ejército e insistir en la visión de que dicha institución es la única culpable de las violaciones</w:t>
      </w:r>
      <w:r>
        <w:rPr>
          <w:rFonts w:ascii="Times New Roman" w:hAnsi="Times New Roman" w:cs="Times New Roman"/>
          <w:sz w:val="24"/>
          <w:szCs w:val="24"/>
        </w:rPr>
        <w:t xml:space="preserve"> </w:t>
      </w:r>
      <w:r w:rsidR="003B097F">
        <w:rPr>
          <w:rFonts w:ascii="Times New Roman" w:hAnsi="Times New Roman" w:cs="Times New Roman"/>
          <w:sz w:val="24"/>
          <w:szCs w:val="24"/>
        </w:rPr>
        <w:t xml:space="preserve">a los derechos humanos producidas durante la lucha. Cabe acotar que, por otra parte, los resultados cuantitativos de tales recuperaciones han sido magros: solo muy pocos miles de cadáveres han sido encontrados –y no todos ellos claramente definibles como víctimas del conflicto- lo cual contradice la abultada cifra que, como vimos, se propaga como </w:t>
      </w:r>
      <w:r w:rsidR="00674F99">
        <w:rPr>
          <w:rFonts w:ascii="Times New Roman" w:hAnsi="Times New Roman" w:cs="Times New Roman"/>
          <w:sz w:val="24"/>
          <w:szCs w:val="24"/>
        </w:rPr>
        <w:t xml:space="preserve">supuesto </w:t>
      </w:r>
      <w:r w:rsidR="003B097F">
        <w:rPr>
          <w:rFonts w:ascii="Times New Roman" w:hAnsi="Times New Roman" w:cs="Times New Roman"/>
          <w:sz w:val="24"/>
          <w:szCs w:val="24"/>
        </w:rPr>
        <w:t>resultado del enfrentamiento.</w:t>
      </w:r>
    </w:p>
    <w:p w:rsidR="003B097F" w:rsidRDefault="003B097F" w:rsidP="0009647D">
      <w:pPr>
        <w:pStyle w:val="Textosinformato"/>
        <w:rPr>
          <w:rFonts w:ascii="Times New Roman" w:hAnsi="Times New Roman" w:cs="Times New Roman"/>
          <w:sz w:val="24"/>
          <w:szCs w:val="24"/>
        </w:rPr>
      </w:pPr>
    </w:p>
    <w:p w:rsidR="003B097F" w:rsidRDefault="003B097F" w:rsidP="0009647D">
      <w:pPr>
        <w:pStyle w:val="Textosinformato"/>
        <w:rPr>
          <w:rFonts w:ascii="Times New Roman" w:hAnsi="Times New Roman" w:cs="Times New Roman"/>
          <w:sz w:val="24"/>
          <w:szCs w:val="24"/>
        </w:rPr>
      </w:pPr>
      <w:r>
        <w:rPr>
          <w:rFonts w:ascii="Times New Roman" w:hAnsi="Times New Roman" w:cs="Times New Roman"/>
          <w:sz w:val="24"/>
          <w:szCs w:val="24"/>
        </w:rPr>
        <w:t xml:space="preserve">b) </w:t>
      </w:r>
      <w:r w:rsidR="0083735D" w:rsidRPr="008C7663">
        <w:rPr>
          <w:rFonts w:ascii="Times New Roman" w:hAnsi="Times New Roman" w:cs="Times New Roman"/>
          <w:b/>
          <w:sz w:val="24"/>
          <w:szCs w:val="24"/>
        </w:rPr>
        <w:t>La ayuda a los refugiados para su reinserción en la sociedad guatemalteca</w:t>
      </w:r>
      <w:r w:rsidR="008C7663">
        <w:rPr>
          <w:rFonts w:ascii="Times New Roman" w:hAnsi="Times New Roman" w:cs="Times New Roman"/>
          <w:sz w:val="24"/>
          <w:szCs w:val="24"/>
        </w:rPr>
        <w:t xml:space="preserve">. </w:t>
      </w:r>
      <w:r w:rsidR="007C4855">
        <w:rPr>
          <w:rFonts w:ascii="Times New Roman" w:hAnsi="Times New Roman" w:cs="Times New Roman"/>
          <w:sz w:val="24"/>
          <w:szCs w:val="24"/>
        </w:rPr>
        <w:t>Sobre el tema no ha habido mayor influencia de las versiones históricas distorsionadas que hemos discutido en este documento, aunque hay que anotar que los traslados, ya hace tiempo concluidos, han sido el punto de partida para la reorganización política de la guerrilla y han comprometido fondos importantes, nacionales e internacionales.</w:t>
      </w:r>
    </w:p>
    <w:p w:rsidR="007C4855" w:rsidRDefault="007C4855" w:rsidP="0009647D">
      <w:pPr>
        <w:pStyle w:val="Textosinformato"/>
        <w:rPr>
          <w:rFonts w:ascii="Times New Roman" w:hAnsi="Times New Roman" w:cs="Times New Roman"/>
          <w:sz w:val="24"/>
          <w:szCs w:val="24"/>
        </w:rPr>
      </w:pPr>
    </w:p>
    <w:p w:rsidR="002E67FB" w:rsidRDefault="0083735D" w:rsidP="0009647D">
      <w:pPr>
        <w:pStyle w:val="Textosinformato"/>
        <w:rPr>
          <w:rFonts w:ascii="Times New Roman" w:hAnsi="Times New Roman" w:cs="Times New Roman"/>
          <w:sz w:val="24"/>
          <w:szCs w:val="24"/>
        </w:rPr>
      </w:pPr>
      <w:r>
        <w:rPr>
          <w:rFonts w:ascii="Times New Roman" w:hAnsi="Times New Roman" w:cs="Times New Roman"/>
          <w:sz w:val="24"/>
          <w:szCs w:val="24"/>
        </w:rPr>
        <w:t xml:space="preserve">c) </w:t>
      </w:r>
      <w:r w:rsidRPr="007C4855">
        <w:rPr>
          <w:rFonts w:ascii="Times New Roman" w:hAnsi="Times New Roman" w:cs="Times New Roman"/>
          <w:b/>
          <w:sz w:val="24"/>
          <w:szCs w:val="24"/>
        </w:rPr>
        <w:t>El resarcimiento a las víctimas</w:t>
      </w:r>
      <w:r w:rsidR="007C4855">
        <w:rPr>
          <w:rFonts w:ascii="Times New Roman" w:hAnsi="Times New Roman" w:cs="Times New Roman"/>
          <w:sz w:val="24"/>
          <w:szCs w:val="24"/>
        </w:rPr>
        <w:t xml:space="preserve">. El tema es complejo, y aún sigue vigente en la actualidad, </w:t>
      </w:r>
      <w:r w:rsidR="00A22A9D">
        <w:rPr>
          <w:rFonts w:ascii="Times New Roman" w:hAnsi="Times New Roman" w:cs="Times New Roman"/>
          <w:sz w:val="24"/>
          <w:szCs w:val="24"/>
        </w:rPr>
        <w:t>pues poco se ha hecho de efectivo al respecto y abundan las denuncias por corrupción en el manejo de los dineros que se han destinado al efecto. Cabe destacar que el concepto se ha manejado de un modo abiertamente sesgado y politizado: ninguna partida se ha destinado para compensar a las familias de miembros del ejército y de otros organismos de seguridad que perdieron la vida o resultaron seriamente heridos durante el conflicto</w:t>
      </w:r>
      <w:r w:rsidR="00674F99">
        <w:rPr>
          <w:rFonts w:ascii="Times New Roman" w:hAnsi="Times New Roman" w:cs="Times New Roman"/>
          <w:sz w:val="24"/>
          <w:szCs w:val="24"/>
        </w:rPr>
        <w:t>, mientras se destinan diferentes sumas a algunas personas que han resultado víctimas de las fuerzas armadas nacionales</w:t>
      </w:r>
      <w:r w:rsidR="00A22A9D">
        <w:rPr>
          <w:rFonts w:ascii="Times New Roman" w:hAnsi="Times New Roman" w:cs="Times New Roman"/>
          <w:sz w:val="24"/>
          <w:szCs w:val="24"/>
        </w:rPr>
        <w:t xml:space="preserve">. </w:t>
      </w:r>
      <w:r w:rsidR="002E67FB">
        <w:rPr>
          <w:rFonts w:ascii="Times New Roman" w:hAnsi="Times New Roman" w:cs="Times New Roman"/>
          <w:sz w:val="24"/>
          <w:szCs w:val="24"/>
        </w:rPr>
        <w:t>En esta evidente discriminación puede apreciarse con toda claridad el efecto de los relatos históricos que tienden a demonizar al ejército y presentar a la</w:t>
      </w:r>
      <w:r w:rsidR="00674F99">
        <w:rPr>
          <w:rFonts w:ascii="Times New Roman" w:hAnsi="Times New Roman" w:cs="Times New Roman"/>
          <w:sz w:val="24"/>
          <w:szCs w:val="24"/>
        </w:rPr>
        <w:t>s</w:t>
      </w:r>
      <w:r w:rsidR="002E67FB">
        <w:rPr>
          <w:rFonts w:ascii="Times New Roman" w:hAnsi="Times New Roman" w:cs="Times New Roman"/>
          <w:sz w:val="24"/>
          <w:szCs w:val="24"/>
        </w:rPr>
        <w:t xml:space="preserve"> guerrilla</w:t>
      </w:r>
      <w:r w:rsidR="00674F99">
        <w:rPr>
          <w:rFonts w:ascii="Times New Roman" w:hAnsi="Times New Roman" w:cs="Times New Roman"/>
          <w:sz w:val="24"/>
          <w:szCs w:val="24"/>
        </w:rPr>
        <w:t>s</w:t>
      </w:r>
      <w:r w:rsidR="002E67FB">
        <w:rPr>
          <w:rFonts w:ascii="Times New Roman" w:hAnsi="Times New Roman" w:cs="Times New Roman"/>
          <w:sz w:val="24"/>
          <w:szCs w:val="24"/>
        </w:rPr>
        <w:t xml:space="preserve"> como organizaciones idealistas, aplicando un doble criterio para calificar actos violentos de similar naturaleza y, en consecuencia, a quienes fueron víctimas de los mismos.</w:t>
      </w:r>
    </w:p>
    <w:p w:rsidR="002E67FB" w:rsidRDefault="002E67FB" w:rsidP="0009647D">
      <w:pPr>
        <w:pStyle w:val="Textosinformato"/>
        <w:rPr>
          <w:rFonts w:ascii="Times New Roman" w:hAnsi="Times New Roman" w:cs="Times New Roman"/>
          <w:sz w:val="24"/>
          <w:szCs w:val="24"/>
        </w:rPr>
      </w:pPr>
    </w:p>
    <w:p w:rsidR="0083735D" w:rsidRDefault="00A22A9D" w:rsidP="0009647D">
      <w:pPr>
        <w:pStyle w:val="Textosinformato"/>
        <w:rPr>
          <w:rFonts w:ascii="Times New Roman" w:hAnsi="Times New Roman" w:cs="Times New Roman"/>
          <w:sz w:val="24"/>
          <w:szCs w:val="24"/>
        </w:rPr>
      </w:pPr>
      <w:r>
        <w:rPr>
          <w:rFonts w:ascii="Times New Roman" w:hAnsi="Times New Roman" w:cs="Times New Roman"/>
          <w:sz w:val="24"/>
          <w:szCs w:val="24"/>
        </w:rPr>
        <w:t xml:space="preserve">Solo las familias de las víctimas civiles de las campañas de contrainsurgencia se han considerado aptas para recibir compensaciones monetarias, aunque se ha procedido de un modo bastante discrecional al respecto. No podía ser de otra manera: “afectadas” directa o indirectamente por el conflicto fueron cientos de miles de personas y hasta serían millones si se tomaran como ciertas las abultadas cifras que hemos discutido. ¿Cómo podría compensarse a todos? Y, dado que esto obviamente no es posible ¿cómo seleccionar, con qué criterio, a las personas calificadas para recibir dichas compensaciones? La idea de otorgar dinero a las víctimas o los familiares de quienes fueron golpeados de un modo u otro por la violencia parece razonable solo en muy pocos y específicos casos, como por ejemplo en cuanto a devolver tierras a quienes les fueron arrebatadas o </w:t>
      </w:r>
      <w:r w:rsidR="002E67FB">
        <w:rPr>
          <w:rFonts w:ascii="Times New Roman" w:hAnsi="Times New Roman" w:cs="Times New Roman"/>
          <w:sz w:val="24"/>
          <w:szCs w:val="24"/>
        </w:rPr>
        <w:t>destinar fondos para quienes quedaron lisiados y necesitan prótesis o tratamientos médicos</w:t>
      </w:r>
      <w:r w:rsidR="00674F99">
        <w:rPr>
          <w:rFonts w:ascii="Times New Roman" w:hAnsi="Times New Roman" w:cs="Times New Roman"/>
          <w:sz w:val="24"/>
          <w:szCs w:val="24"/>
        </w:rPr>
        <w:t xml:space="preserve"> especiales</w:t>
      </w:r>
      <w:r w:rsidR="002E67FB">
        <w:rPr>
          <w:rFonts w:ascii="Times New Roman" w:hAnsi="Times New Roman" w:cs="Times New Roman"/>
          <w:sz w:val="24"/>
          <w:szCs w:val="24"/>
        </w:rPr>
        <w:t>. Más allá de casos de este tipo nos parece que una política general resultaría a todas luces imposible, sumamente costosa y, por su propia naturaleza</w:t>
      </w:r>
      <w:r w:rsidR="00674F99">
        <w:rPr>
          <w:rFonts w:ascii="Times New Roman" w:hAnsi="Times New Roman" w:cs="Times New Roman"/>
          <w:sz w:val="24"/>
          <w:szCs w:val="24"/>
        </w:rPr>
        <w:t>,</w:t>
      </w:r>
      <w:r w:rsidR="002E67FB">
        <w:rPr>
          <w:rFonts w:ascii="Times New Roman" w:hAnsi="Times New Roman" w:cs="Times New Roman"/>
          <w:sz w:val="24"/>
          <w:szCs w:val="24"/>
        </w:rPr>
        <w:t xml:space="preserve"> se prestaría a toda clase de manipulaciones e injusticias. </w:t>
      </w:r>
      <w:r>
        <w:rPr>
          <w:rFonts w:ascii="Times New Roman" w:hAnsi="Times New Roman" w:cs="Times New Roman"/>
          <w:sz w:val="24"/>
          <w:szCs w:val="24"/>
        </w:rPr>
        <w:t xml:space="preserve">  </w:t>
      </w:r>
    </w:p>
    <w:p w:rsidR="007C4855" w:rsidRDefault="007C4855" w:rsidP="008C7663">
      <w:pPr>
        <w:pStyle w:val="Textosinformato"/>
        <w:rPr>
          <w:rFonts w:ascii="Times New Roman" w:hAnsi="Times New Roman" w:cs="Times New Roman"/>
          <w:sz w:val="24"/>
          <w:szCs w:val="24"/>
        </w:rPr>
      </w:pPr>
    </w:p>
    <w:p w:rsidR="00E6335F" w:rsidRDefault="008C7663" w:rsidP="008C7663">
      <w:pPr>
        <w:pStyle w:val="Textosinformato"/>
        <w:rPr>
          <w:rFonts w:ascii="Times New Roman" w:hAnsi="Times New Roman" w:cs="Times New Roman"/>
          <w:sz w:val="24"/>
          <w:szCs w:val="24"/>
        </w:rPr>
      </w:pPr>
      <w:r>
        <w:rPr>
          <w:rFonts w:ascii="Times New Roman" w:hAnsi="Times New Roman" w:cs="Times New Roman"/>
          <w:sz w:val="24"/>
          <w:szCs w:val="24"/>
        </w:rPr>
        <w:t>d</w:t>
      </w:r>
      <w:r w:rsidR="002E67FB">
        <w:rPr>
          <w:rFonts w:ascii="Times New Roman" w:hAnsi="Times New Roman" w:cs="Times New Roman"/>
          <w:sz w:val="24"/>
          <w:szCs w:val="24"/>
        </w:rPr>
        <w:t xml:space="preserve">) </w:t>
      </w:r>
      <w:r w:rsidR="002E67FB" w:rsidRPr="002E67FB">
        <w:rPr>
          <w:rFonts w:ascii="Times New Roman" w:hAnsi="Times New Roman" w:cs="Times New Roman"/>
          <w:b/>
          <w:sz w:val="24"/>
          <w:szCs w:val="24"/>
        </w:rPr>
        <w:t>E</w:t>
      </w:r>
      <w:r w:rsidRPr="002E67FB">
        <w:rPr>
          <w:rFonts w:ascii="Times New Roman" w:hAnsi="Times New Roman" w:cs="Times New Roman"/>
          <w:b/>
          <w:sz w:val="24"/>
          <w:szCs w:val="24"/>
        </w:rPr>
        <w:t xml:space="preserve">l pago a </w:t>
      </w:r>
      <w:r w:rsidR="002E67FB" w:rsidRPr="002E67FB">
        <w:rPr>
          <w:rFonts w:ascii="Times New Roman" w:hAnsi="Times New Roman" w:cs="Times New Roman"/>
          <w:b/>
          <w:sz w:val="24"/>
          <w:szCs w:val="24"/>
        </w:rPr>
        <w:t xml:space="preserve">los miembros de las </w:t>
      </w:r>
      <w:r w:rsidRPr="002E67FB">
        <w:rPr>
          <w:rFonts w:ascii="Times New Roman" w:hAnsi="Times New Roman" w:cs="Times New Roman"/>
          <w:b/>
          <w:sz w:val="24"/>
          <w:szCs w:val="24"/>
        </w:rPr>
        <w:t>patrull</w:t>
      </w:r>
      <w:r w:rsidR="002E67FB" w:rsidRPr="002E67FB">
        <w:rPr>
          <w:rFonts w:ascii="Times New Roman" w:hAnsi="Times New Roman" w:cs="Times New Roman"/>
          <w:b/>
          <w:sz w:val="24"/>
          <w:szCs w:val="24"/>
        </w:rPr>
        <w:t>a</w:t>
      </w:r>
      <w:r w:rsidRPr="002E67FB">
        <w:rPr>
          <w:rFonts w:ascii="Times New Roman" w:hAnsi="Times New Roman" w:cs="Times New Roman"/>
          <w:b/>
          <w:sz w:val="24"/>
          <w:szCs w:val="24"/>
        </w:rPr>
        <w:t>s</w:t>
      </w:r>
      <w:r w:rsidR="002E67FB" w:rsidRPr="002E67FB">
        <w:rPr>
          <w:rFonts w:ascii="Times New Roman" w:hAnsi="Times New Roman" w:cs="Times New Roman"/>
          <w:b/>
          <w:sz w:val="24"/>
          <w:szCs w:val="24"/>
        </w:rPr>
        <w:t xml:space="preserve"> civiles</w:t>
      </w:r>
      <w:r w:rsidR="002E67FB">
        <w:rPr>
          <w:rFonts w:ascii="Times New Roman" w:hAnsi="Times New Roman" w:cs="Times New Roman"/>
          <w:sz w:val="24"/>
          <w:szCs w:val="24"/>
        </w:rPr>
        <w:t xml:space="preserve">. Durante los últimos años organizaciones </w:t>
      </w:r>
      <w:r w:rsidR="00E6335F">
        <w:rPr>
          <w:rFonts w:ascii="Times New Roman" w:hAnsi="Times New Roman" w:cs="Times New Roman"/>
          <w:sz w:val="24"/>
          <w:szCs w:val="24"/>
        </w:rPr>
        <w:t xml:space="preserve">formadas por </w:t>
      </w:r>
      <w:proofErr w:type="spellStart"/>
      <w:r w:rsidR="00E6335F">
        <w:rPr>
          <w:rFonts w:ascii="Times New Roman" w:hAnsi="Times New Roman" w:cs="Times New Roman"/>
          <w:sz w:val="24"/>
          <w:szCs w:val="24"/>
        </w:rPr>
        <w:t>ex</w:t>
      </w:r>
      <w:r w:rsidR="002E67FB">
        <w:rPr>
          <w:rFonts w:ascii="Times New Roman" w:hAnsi="Times New Roman" w:cs="Times New Roman"/>
          <w:sz w:val="24"/>
          <w:szCs w:val="24"/>
        </w:rPr>
        <w:t>miembros</w:t>
      </w:r>
      <w:proofErr w:type="spellEnd"/>
      <w:r w:rsidR="002E67FB">
        <w:rPr>
          <w:rFonts w:ascii="Times New Roman" w:hAnsi="Times New Roman" w:cs="Times New Roman"/>
          <w:sz w:val="24"/>
          <w:szCs w:val="24"/>
        </w:rPr>
        <w:t xml:space="preserve"> de las PAC, a las que ya hemos hecho referencia en la primera sección de este ensayo, reclamaron con cierto éxito que se les otorgaran compensaciones monetarias por los servicios prestados en el combate a la subversión. </w:t>
      </w:r>
      <w:r w:rsidR="00E6335F">
        <w:rPr>
          <w:rFonts w:ascii="Times New Roman" w:hAnsi="Times New Roman" w:cs="Times New Roman"/>
          <w:sz w:val="24"/>
          <w:szCs w:val="24"/>
        </w:rPr>
        <w:t xml:space="preserve">Consignamos el hecho solo para que nuestra lista no quede incompleta, aunque el reclamo </w:t>
      </w:r>
      <w:r w:rsidR="00E6335F">
        <w:rPr>
          <w:rFonts w:ascii="Times New Roman" w:hAnsi="Times New Roman" w:cs="Times New Roman"/>
          <w:sz w:val="24"/>
          <w:szCs w:val="24"/>
        </w:rPr>
        <w:lastRenderedPageBreak/>
        <w:t>no se vincule con las versiones del conflicto armado que favorecen a las organizaciones guerrilleras sino, por el contrario, surja de una valoración positiva de las actividades que en su momento realizaron dichas patrullas.</w:t>
      </w:r>
    </w:p>
    <w:p w:rsidR="00E6335F" w:rsidRDefault="00E6335F" w:rsidP="0009647D">
      <w:pPr>
        <w:pStyle w:val="Textosinformato"/>
        <w:rPr>
          <w:rFonts w:ascii="Times New Roman" w:hAnsi="Times New Roman" w:cs="Times New Roman"/>
          <w:sz w:val="24"/>
          <w:szCs w:val="24"/>
        </w:rPr>
      </w:pPr>
    </w:p>
    <w:p w:rsidR="0083735D" w:rsidRDefault="0083735D" w:rsidP="0009647D">
      <w:pPr>
        <w:pStyle w:val="Textosinformato"/>
        <w:rPr>
          <w:rFonts w:ascii="Times New Roman" w:hAnsi="Times New Roman" w:cs="Times New Roman"/>
          <w:sz w:val="24"/>
          <w:szCs w:val="24"/>
        </w:rPr>
      </w:pPr>
      <w:r>
        <w:rPr>
          <w:rFonts w:ascii="Times New Roman" w:hAnsi="Times New Roman" w:cs="Times New Roman"/>
          <w:sz w:val="24"/>
          <w:szCs w:val="24"/>
        </w:rPr>
        <w:t xml:space="preserve">e) </w:t>
      </w:r>
      <w:r w:rsidRPr="00E6335F">
        <w:rPr>
          <w:rFonts w:ascii="Times New Roman" w:hAnsi="Times New Roman" w:cs="Times New Roman"/>
          <w:b/>
          <w:sz w:val="24"/>
          <w:szCs w:val="24"/>
        </w:rPr>
        <w:t>El juicio penal a los responsables de violaciones a los derechos humanos</w:t>
      </w:r>
      <w:r w:rsidR="00E6335F">
        <w:rPr>
          <w:rFonts w:ascii="Times New Roman" w:hAnsi="Times New Roman" w:cs="Times New Roman"/>
          <w:sz w:val="24"/>
          <w:szCs w:val="24"/>
        </w:rPr>
        <w:t>. Desde hace algunos años, y promovidas por personalidades como Rigobe</w:t>
      </w:r>
      <w:r w:rsidR="009A3E98">
        <w:rPr>
          <w:rFonts w:ascii="Times New Roman" w:hAnsi="Times New Roman" w:cs="Times New Roman"/>
          <w:sz w:val="24"/>
          <w:szCs w:val="24"/>
        </w:rPr>
        <w:t xml:space="preserve">rta Menchú y otros miembros de organizaciones no gubernamentales </w:t>
      </w:r>
      <w:r w:rsidR="00E6335F">
        <w:rPr>
          <w:rFonts w:ascii="Times New Roman" w:hAnsi="Times New Roman" w:cs="Times New Roman"/>
          <w:sz w:val="24"/>
          <w:szCs w:val="24"/>
        </w:rPr>
        <w:t xml:space="preserve">defensoras de los derechos humanos, se han entablado juicios penales contra </w:t>
      </w:r>
      <w:r w:rsidR="006612E0">
        <w:rPr>
          <w:rFonts w:ascii="Times New Roman" w:hAnsi="Times New Roman" w:cs="Times New Roman"/>
          <w:sz w:val="24"/>
          <w:szCs w:val="24"/>
        </w:rPr>
        <w:t>miembros del ejército de distintos grados, que van desde generales que asumieron la presidencia de la república –constitucionalmente, o por golpes de estado- hasta soldados comprometidos presuntamente en masacres de poblaciones civiles.</w:t>
      </w:r>
      <w:r w:rsidR="002E338E">
        <w:rPr>
          <w:rFonts w:ascii="Times New Roman" w:hAnsi="Times New Roman" w:cs="Times New Roman"/>
          <w:sz w:val="24"/>
          <w:szCs w:val="24"/>
        </w:rPr>
        <w:t xml:space="preserve"> Estos procesos penales, a nuestro entender, contradicen el espíritu de los acuerdos de paz de 1996, que se suscribieron incluyendo una amnistía total para los responsables de violaciones de derechos humanos durante el conflicto. De este modo los responsables del alzamiento –quienes actuaron como combatientes y, sobre todo, los dirigentes de las organizaciones armadas- pudieron integrarse sin restricciones a la vida política del país, ocupando cargos de importancia en el ejecutivo y algunas bancas en el parlamento. De igual modo, los jefes del ejército quedaron al margen, por algunos años, de todo tipo de acusación penal.</w:t>
      </w:r>
    </w:p>
    <w:p w:rsidR="002E338E" w:rsidRDefault="002E338E" w:rsidP="0009647D">
      <w:pPr>
        <w:pStyle w:val="Textosinformato"/>
        <w:rPr>
          <w:rFonts w:ascii="Times New Roman" w:hAnsi="Times New Roman" w:cs="Times New Roman"/>
          <w:sz w:val="24"/>
          <w:szCs w:val="24"/>
        </w:rPr>
      </w:pPr>
    </w:p>
    <w:p w:rsidR="002E338E" w:rsidRDefault="002E338E" w:rsidP="0009647D">
      <w:pPr>
        <w:pStyle w:val="Textosinformato"/>
        <w:rPr>
          <w:rFonts w:ascii="Times New Roman" w:hAnsi="Times New Roman" w:cs="Times New Roman"/>
          <w:sz w:val="24"/>
          <w:szCs w:val="24"/>
        </w:rPr>
      </w:pPr>
      <w:r>
        <w:rPr>
          <w:rFonts w:ascii="Times New Roman" w:hAnsi="Times New Roman" w:cs="Times New Roman"/>
          <w:sz w:val="24"/>
          <w:szCs w:val="24"/>
        </w:rPr>
        <w:t>Para abrir las causas a las que nos referimos la acusación ha sostenido que algunos oficiales de las fuerzas armadas cometieron actos genocidas o de “lesa humanidad” que, según el derecho internacional actual, no tienen fecha alguna de prescripción. Esta posición se basa en una interpretación muy elá</w:t>
      </w:r>
      <w:r w:rsidR="003802E1">
        <w:rPr>
          <w:rFonts w:ascii="Times New Roman" w:hAnsi="Times New Roman" w:cs="Times New Roman"/>
          <w:sz w:val="24"/>
          <w:szCs w:val="24"/>
        </w:rPr>
        <w:t xml:space="preserve">stica del concepto de genocidio, en el que se incluye actos brutales, propios de la lucha, </w:t>
      </w:r>
      <w:r>
        <w:rPr>
          <w:rFonts w:ascii="Times New Roman" w:hAnsi="Times New Roman" w:cs="Times New Roman"/>
          <w:sz w:val="24"/>
          <w:szCs w:val="24"/>
        </w:rPr>
        <w:t>y en responsabilizar a quienes tenían cargos políticos de acciones específicas que se produjeron durante el enfrentamiento</w:t>
      </w:r>
      <w:r w:rsidR="009A3E98">
        <w:rPr>
          <w:rFonts w:ascii="Times New Roman" w:hAnsi="Times New Roman" w:cs="Times New Roman"/>
          <w:sz w:val="24"/>
          <w:szCs w:val="24"/>
        </w:rPr>
        <w:t>,</w:t>
      </w:r>
      <w:r w:rsidR="003802E1">
        <w:rPr>
          <w:rFonts w:ascii="Times New Roman" w:hAnsi="Times New Roman" w:cs="Times New Roman"/>
          <w:sz w:val="24"/>
          <w:szCs w:val="24"/>
        </w:rPr>
        <w:t xml:space="preserve"> aunque no hayan participado de ningún modo en ellas</w:t>
      </w:r>
      <w:r>
        <w:rPr>
          <w:rFonts w:ascii="Times New Roman" w:hAnsi="Times New Roman" w:cs="Times New Roman"/>
          <w:sz w:val="24"/>
          <w:szCs w:val="24"/>
        </w:rPr>
        <w:t xml:space="preserve">. </w:t>
      </w:r>
      <w:r w:rsidR="003802E1">
        <w:rPr>
          <w:rFonts w:ascii="Times New Roman" w:hAnsi="Times New Roman" w:cs="Times New Roman"/>
          <w:sz w:val="24"/>
          <w:szCs w:val="24"/>
        </w:rPr>
        <w:t xml:space="preserve">Se ha creado así una matriz de </w:t>
      </w:r>
      <w:r w:rsidR="009A3E98">
        <w:rPr>
          <w:rFonts w:ascii="Times New Roman" w:hAnsi="Times New Roman" w:cs="Times New Roman"/>
          <w:sz w:val="24"/>
          <w:szCs w:val="24"/>
        </w:rPr>
        <w:t>opinión</w:t>
      </w:r>
      <w:r w:rsidR="003802E1">
        <w:rPr>
          <w:rFonts w:ascii="Times New Roman" w:hAnsi="Times New Roman" w:cs="Times New Roman"/>
          <w:sz w:val="24"/>
          <w:szCs w:val="24"/>
        </w:rPr>
        <w:t xml:space="preserve"> que nos parece desmiente el espíritu de reconciliación que de un modo insistente no cesa de proclamarse: se juzga a los miembros de un bando del conflicto pero no se afecta para nada a los miembros responsables del otro bando que, en mayor o menor medida, también cometieron actos deleznables.</w:t>
      </w:r>
      <w:r w:rsidR="00831441">
        <w:rPr>
          <w:rFonts w:ascii="Times New Roman" w:hAnsi="Times New Roman" w:cs="Times New Roman"/>
          <w:sz w:val="24"/>
          <w:szCs w:val="24"/>
        </w:rPr>
        <w:t xml:space="preserve"> Solo mediante una sistemática manipulación de la historia reciente es posible sostener este tipo de acusaciones, por supuesto, y nos atrevemos a decir que la historia se ha manipulado, precisamente, para poder llevarlas a cabo.</w:t>
      </w:r>
    </w:p>
    <w:p w:rsidR="00E6335F" w:rsidRDefault="00E6335F" w:rsidP="0009647D">
      <w:pPr>
        <w:pStyle w:val="Textosinformato"/>
        <w:rPr>
          <w:rFonts w:ascii="Times New Roman" w:hAnsi="Times New Roman" w:cs="Times New Roman"/>
          <w:sz w:val="24"/>
          <w:szCs w:val="24"/>
        </w:rPr>
      </w:pPr>
    </w:p>
    <w:p w:rsidR="00831441" w:rsidRDefault="0083735D" w:rsidP="0009647D">
      <w:pPr>
        <w:pStyle w:val="Textosinformato"/>
        <w:rPr>
          <w:rFonts w:ascii="Times New Roman" w:hAnsi="Times New Roman" w:cs="Times New Roman"/>
          <w:sz w:val="24"/>
          <w:szCs w:val="24"/>
        </w:rPr>
      </w:pPr>
      <w:r>
        <w:rPr>
          <w:rFonts w:ascii="Times New Roman" w:hAnsi="Times New Roman" w:cs="Times New Roman"/>
          <w:sz w:val="24"/>
          <w:szCs w:val="24"/>
        </w:rPr>
        <w:t xml:space="preserve">f) </w:t>
      </w:r>
      <w:r w:rsidRPr="00831441">
        <w:rPr>
          <w:rFonts w:ascii="Times New Roman" w:hAnsi="Times New Roman" w:cs="Times New Roman"/>
          <w:b/>
          <w:sz w:val="24"/>
          <w:szCs w:val="24"/>
        </w:rPr>
        <w:t>La promoción de ciertas políticas públicas</w:t>
      </w:r>
      <w:r w:rsidR="00831441">
        <w:rPr>
          <w:rFonts w:ascii="Times New Roman" w:hAnsi="Times New Roman" w:cs="Times New Roman"/>
          <w:sz w:val="24"/>
          <w:szCs w:val="24"/>
        </w:rPr>
        <w:t xml:space="preserve">. Si el conflicto interno surgió de la pobreza,  la desigualdad y la exclusión, lo que se impone -sin duda- es concentrarse en “combatir las causas” que lo generaron. Para tales fines se proponen políticas públicas determinadas que, en general, van en la línea de las que impulsaron en su momento los guerrilleros: reparto de la tierra mediante algún tipo de reforma agraria que afecte las propiedades rurales, promoción de las lenguas indígenas, </w:t>
      </w:r>
      <w:r w:rsidR="002E3C0A">
        <w:rPr>
          <w:rFonts w:ascii="Times New Roman" w:hAnsi="Times New Roman" w:cs="Times New Roman"/>
          <w:sz w:val="24"/>
          <w:szCs w:val="24"/>
        </w:rPr>
        <w:t xml:space="preserve">restricciones al libre comercio, ampliación del sector estatal, </w:t>
      </w:r>
      <w:r w:rsidR="00831441">
        <w:rPr>
          <w:rFonts w:ascii="Times New Roman" w:hAnsi="Times New Roman" w:cs="Times New Roman"/>
          <w:sz w:val="24"/>
          <w:szCs w:val="24"/>
        </w:rPr>
        <w:t xml:space="preserve">leyes contra el racismo y la discriminación, etc. No abundaremos en la consideración de este punto, íntimamente ligado a la </w:t>
      </w:r>
      <w:r w:rsidR="002E3C0A">
        <w:rPr>
          <w:rFonts w:ascii="Times New Roman" w:hAnsi="Times New Roman" w:cs="Times New Roman"/>
          <w:sz w:val="24"/>
          <w:szCs w:val="24"/>
        </w:rPr>
        <w:t xml:space="preserve">discusión </w:t>
      </w:r>
      <w:r w:rsidR="00831441">
        <w:rPr>
          <w:rFonts w:ascii="Times New Roman" w:hAnsi="Times New Roman" w:cs="Times New Roman"/>
          <w:sz w:val="24"/>
          <w:szCs w:val="24"/>
        </w:rPr>
        <w:t xml:space="preserve">política actual </w:t>
      </w:r>
      <w:r w:rsidR="002E3C0A">
        <w:rPr>
          <w:rFonts w:ascii="Times New Roman" w:hAnsi="Times New Roman" w:cs="Times New Roman"/>
          <w:sz w:val="24"/>
          <w:szCs w:val="24"/>
        </w:rPr>
        <w:t>en</w:t>
      </w:r>
      <w:r w:rsidR="00831441">
        <w:rPr>
          <w:rFonts w:ascii="Times New Roman" w:hAnsi="Times New Roman" w:cs="Times New Roman"/>
          <w:sz w:val="24"/>
          <w:szCs w:val="24"/>
        </w:rPr>
        <w:t xml:space="preserve"> Guatemala, aunque apuntaremos que poco han avanzado en este sentido los promotores de estas leyes y medidas concretas. Esto ha sucedido en buena medida porque el electorado, en sucesivas elecciones llevadas a cabo en los últimos 20 años, no ha respaldado a las diversas organizaciones políticas que surgieron desde el bando guerrillero, que no han obtenido más que magros resultados tanto para la presidencia como para </w:t>
      </w:r>
      <w:r w:rsidR="002E3C0A">
        <w:rPr>
          <w:rFonts w:ascii="Times New Roman" w:hAnsi="Times New Roman" w:cs="Times New Roman"/>
          <w:sz w:val="24"/>
          <w:szCs w:val="24"/>
        </w:rPr>
        <w:t>las</w:t>
      </w:r>
      <w:r w:rsidR="001A307E">
        <w:rPr>
          <w:rFonts w:ascii="Times New Roman" w:hAnsi="Times New Roman" w:cs="Times New Roman"/>
          <w:sz w:val="24"/>
          <w:szCs w:val="24"/>
        </w:rPr>
        <w:t xml:space="preserve"> bancas en el congreso.</w:t>
      </w:r>
    </w:p>
    <w:p w:rsidR="00831441" w:rsidRDefault="00831441" w:rsidP="0009647D">
      <w:pPr>
        <w:pStyle w:val="Textosinformato"/>
        <w:rPr>
          <w:rFonts w:ascii="Times New Roman" w:hAnsi="Times New Roman" w:cs="Times New Roman"/>
          <w:sz w:val="24"/>
          <w:szCs w:val="24"/>
        </w:rPr>
      </w:pPr>
    </w:p>
    <w:p w:rsidR="00F57B28" w:rsidRDefault="00F57B28" w:rsidP="0009647D">
      <w:pPr>
        <w:pStyle w:val="Textosinformato"/>
        <w:rPr>
          <w:rFonts w:ascii="Times New Roman" w:hAnsi="Times New Roman" w:cs="Times New Roman"/>
          <w:sz w:val="24"/>
          <w:szCs w:val="24"/>
        </w:rPr>
      </w:pPr>
    </w:p>
    <w:p w:rsidR="00DE26B1" w:rsidRPr="001A307E" w:rsidRDefault="00DE26B1" w:rsidP="0009647D">
      <w:pPr>
        <w:pStyle w:val="Textosinformato"/>
        <w:rPr>
          <w:rFonts w:ascii="Times New Roman" w:hAnsi="Times New Roman" w:cs="Times New Roman"/>
          <w:b/>
          <w:sz w:val="24"/>
          <w:szCs w:val="24"/>
        </w:rPr>
      </w:pPr>
      <w:r w:rsidRPr="001A307E">
        <w:rPr>
          <w:rFonts w:ascii="Times New Roman" w:hAnsi="Times New Roman" w:cs="Times New Roman"/>
          <w:b/>
          <w:sz w:val="24"/>
          <w:szCs w:val="24"/>
        </w:rPr>
        <w:t>6. Conclusiones</w:t>
      </w:r>
      <w:r w:rsidR="0088535E" w:rsidRPr="001A307E">
        <w:rPr>
          <w:rFonts w:ascii="Times New Roman" w:hAnsi="Times New Roman" w:cs="Times New Roman"/>
          <w:b/>
          <w:sz w:val="24"/>
          <w:szCs w:val="24"/>
        </w:rPr>
        <w:t xml:space="preserve">: </w:t>
      </w:r>
      <w:r w:rsidR="001A307E" w:rsidRPr="001A307E">
        <w:rPr>
          <w:rFonts w:ascii="Times New Roman" w:hAnsi="Times New Roman" w:cs="Times New Roman"/>
          <w:b/>
          <w:sz w:val="24"/>
          <w:szCs w:val="24"/>
        </w:rPr>
        <w:t>la esquiva reconciliación</w:t>
      </w:r>
    </w:p>
    <w:p w:rsidR="001A307E" w:rsidRDefault="001A307E" w:rsidP="0009647D">
      <w:pPr>
        <w:pStyle w:val="Textosinformato"/>
        <w:rPr>
          <w:rFonts w:ascii="Times New Roman" w:hAnsi="Times New Roman" w:cs="Times New Roman"/>
          <w:sz w:val="24"/>
          <w:szCs w:val="24"/>
        </w:rPr>
      </w:pPr>
    </w:p>
    <w:p w:rsidR="00A83589" w:rsidRDefault="00914A8B" w:rsidP="0009647D">
      <w:pPr>
        <w:pStyle w:val="Textosinformato"/>
        <w:rPr>
          <w:rFonts w:ascii="Times New Roman" w:hAnsi="Times New Roman" w:cs="Times New Roman"/>
          <w:sz w:val="24"/>
          <w:szCs w:val="24"/>
        </w:rPr>
      </w:pPr>
      <w:r>
        <w:rPr>
          <w:rFonts w:ascii="Times New Roman" w:hAnsi="Times New Roman" w:cs="Times New Roman"/>
          <w:sz w:val="24"/>
          <w:szCs w:val="24"/>
        </w:rPr>
        <w:t xml:space="preserve">Las distorsiones de la historia reciente que hemos analizado en estas páginas no surgen gratuitamente, por </w:t>
      </w:r>
      <w:r w:rsidR="00A83589">
        <w:rPr>
          <w:rFonts w:ascii="Times New Roman" w:hAnsi="Times New Roman" w:cs="Times New Roman"/>
          <w:sz w:val="24"/>
          <w:szCs w:val="24"/>
        </w:rPr>
        <w:t xml:space="preserve">falta de método en el manejo de los datos o por </w:t>
      </w:r>
      <w:r>
        <w:rPr>
          <w:rFonts w:ascii="Times New Roman" w:hAnsi="Times New Roman" w:cs="Times New Roman"/>
          <w:sz w:val="24"/>
          <w:szCs w:val="24"/>
        </w:rPr>
        <w:t>simples errores de interpretación</w:t>
      </w:r>
      <w:r w:rsidR="00A83589">
        <w:rPr>
          <w:rFonts w:ascii="Times New Roman" w:hAnsi="Times New Roman" w:cs="Times New Roman"/>
          <w:sz w:val="24"/>
          <w:szCs w:val="24"/>
        </w:rPr>
        <w:t>, sino como consecuencia de un designio político bastante claro de quienes parti</w:t>
      </w:r>
      <w:r w:rsidR="002E3C0A">
        <w:rPr>
          <w:rFonts w:ascii="Times New Roman" w:hAnsi="Times New Roman" w:cs="Times New Roman"/>
          <w:sz w:val="24"/>
          <w:szCs w:val="24"/>
        </w:rPr>
        <w:t>ciparon en el alzamiento y de lo</w:t>
      </w:r>
      <w:r w:rsidR="00A83589">
        <w:rPr>
          <w:rFonts w:ascii="Times New Roman" w:hAnsi="Times New Roman" w:cs="Times New Roman"/>
          <w:sz w:val="24"/>
          <w:szCs w:val="24"/>
        </w:rPr>
        <w:t xml:space="preserve">s </w:t>
      </w:r>
      <w:r w:rsidR="002E3C0A">
        <w:rPr>
          <w:rFonts w:ascii="Times New Roman" w:hAnsi="Times New Roman" w:cs="Times New Roman"/>
          <w:sz w:val="24"/>
          <w:szCs w:val="24"/>
        </w:rPr>
        <w:t xml:space="preserve">grupos e </w:t>
      </w:r>
      <w:r w:rsidR="00A83589">
        <w:rPr>
          <w:rFonts w:ascii="Times New Roman" w:hAnsi="Times New Roman" w:cs="Times New Roman"/>
          <w:sz w:val="24"/>
          <w:szCs w:val="24"/>
        </w:rPr>
        <w:t xml:space="preserve">instituciones que, de un modo u otro, lo apoyaron o lo consideraron legítimo. Para decirlo en sus propias palabras, se trata de “continuar la lucha” por medio de otras estrategias y </w:t>
      </w:r>
      <w:r w:rsidR="00380598">
        <w:rPr>
          <w:rFonts w:ascii="Times New Roman" w:hAnsi="Times New Roman" w:cs="Times New Roman"/>
          <w:sz w:val="24"/>
          <w:szCs w:val="24"/>
        </w:rPr>
        <w:t xml:space="preserve">de </w:t>
      </w:r>
      <w:r w:rsidR="00A83589">
        <w:rPr>
          <w:rFonts w:ascii="Times New Roman" w:hAnsi="Times New Roman" w:cs="Times New Roman"/>
          <w:sz w:val="24"/>
          <w:szCs w:val="24"/>
        </w:rPr>
        <w:t>otros métodos, ahora no violentos –es cierto- pero tan conflictivos como los de antaño.</w:t>
      </w:r>
    </w:p>
    <w:p w:rsidR="00A83589" w:rsidRDefault="00A83589" w:rsidP="0009647D">
      <w:pPr>
        <w:pStyle w:val="Textosinformato"/>
        <w:rPr>
          <w:rFonts w:ascii="Times New Roman" w:hAnsi="Times New Roman" w:cs="Times New Roman"/>
          <w:sz w:val="24"/>
          <w:szCs w:val="24"/>
        </w:rPr>
      </w:pPr>
    </w:p>
    <w:p w:rsidR="00A1300F" w:rsidRDefault="00E86B7E" w:rsidP="0009647D">
      <w:pPr>
        <w:pStyle w:val="Textosinformato"/>
        <w:rPr>
          <w:rFonts w:ascii="Times New Roman" w:hAnsi="Times New Roman" w:cs="Times New Roman"/>
          <w:sz w:val="24"/>
          <w:szCs w:val="24"/>
        </w:rPr>
      </w:pPr>
      <w:r>
        <w:rPr>
          <w:rFonts w:ascii="Times New Roman" w:hAnsi="Times New Roman" w:cs="Times New Roman"/>
          <w:sz w:val="24"/>
          <w:szCs w:val="24"/>
        </w:rPr>
        <w:t xml:space="preserve">Arma fundamental en esta estrategia es presentar al pasado de tal modo que proyecte una imagen favorable a sus proyectos: por eso se empeñan en construir relatos donde los actores </w:t>
      </w:r>
      <w:r w:rsidR="00A1300F">
        <w:rPr>
          <w:rFonts w:ascii="Times New Roman" w:hAnsi="Times New Roman" w:cs="Times New Roman"/>
          <w:sz w:val="24"/>
          <w:szCs w:val="24"/>
        </w:rPr>
        <w:t xml:space="preserve">se dividen en “malos”, que persiguen fines perversos y </w:t>
      </w:r>
      <w:r w:rsidR="002E3C0A">
        <w:rPr>
          <w:rFonts w:ascii="Times New Roman" w:hAnsi="Times New Roman" w:cs="Times New Roman"/>
          <w:sz w:val="24"/>
          <w:szCs w:val="24"/>
        </w:rPr>
        <w:t>utilicen</w:t>
      </w:r>
      <w:r w:rsidR="00A1300F">
        <w:rPr>
          <w:rFonts w:ascii="Times New Roman" w:hAnsi="Times New Roman" w:cs="Times New Roman"/>
          <w:sz w:val="24"/>
          <w:szCs w:val="24"/>
        </w:rPr>
        <w:t xml:space="preserve"> los métodos de lucha más abominables, y “buenos”, preocupados por crear un futuro mejor, aunque ocasionalmente recurran a la violencia o la coerción, </w:t>
      </w:r>
      <w:r w:rsidR="00380598">
        <w:rPr>
          <w:rFonts w:ascii="Times New Roman" w:hAnsi="Times New Roman" w:cs="Times New Roman"/>
          <w:sz w:val="24"/>
          <w:szCs w:val="24"/>
        </w:rPr>
        <w:t xml:space="preserve">que en todo caso </w:t>
      </w:r>
      <w:r w:rsidR="00A1300F">
        <w:rPr>
          <w:rFonts w:ascii="Times New Roman" w:hAnsi="Times New Roman" w:cs="Times New Roman"/>
          <w:sz w:val="24"/>
          <w:szCs w:val="24"/>
        </w:rPr>
        <w:t xml:space="preserve">siempre </w:t>
      </w:r>
      <w:r w:rsidR="00380598">
        <w:rPr>
          <w:rFonts w:ascii="Times New Roman" w:hAnsi="Times New Roman" w:cs="Times New Roman"/>
          <w:sz w:val="24"/>
          <w:szCs w:val="24"/>
        </w:rPr>
        <w:t xml:space="preserve">son </w:t>
      </w:r>
      <w:r w:rsidR="00A1300F">
        <w:rPr>
          <w:rFonts w:ascii="Times New Roman" w:hAnsi="Times New Roman" w:cs="Times New Roman"/>
          <w:sz w:val="24"/>
          <w:szCs w:val="24"/>
        </w:rPr>
        <w:t xml:space="preserve">justificadas. </w:t>
      </w:r>
    </w:p>
    <w:p w:rsidR="00A1300F" w:rsidRDefault="00A1300F" w:rsidP="0009647D">
      <w:pPr>
        <w:pStyle w:val="Textosinformato"/>
        <w:rPr>
          <w:rFonts w:ascii="Times New Roman" w:hAnsi="Times New Roman" w:cs="Times New Roman"/>
          <w:sz w:val="24"/>
          <w:szCs w:val="24"/>
        </w:rPr>
      </w:pPr>
    </w:p>
    <w:p w:rsidR="00A1300F" w:rsidRDefault="00A1300F" w:rsidP="0009647D">
      <w:pPr>
        <w:pStyle w:val="Textosinformato"/>
        <w:rPr>
          <w:rFonts w:ascii="Times New Roman" w:hAnsi="Times New Roman" w:cs="Times New Roman"/>
          <w:sz w:val="24"/>
          <w:szCs w:val="24"/>
        </w:rPr>
      </w:pPr>
      <w:r>
        <w:rPr>
          <w:rFonts w:ascii="Times New Roman" w:hAnsi="Times New Roman" w:cs="Times New Roman"/>
          <w:sz w:val="24"/>
          <w:szCs w:val="24"/>
        </w:rPr>
        <w:t xml:space="preserve">En Guatemala este tipo de relato se ha organizado omitiendo el proceso real de la lucha, su génesis concreta y algunas características de su desarrollo. </w:t>
      </w:r>
      <w:r w:rsidR="00380598">
        <w:rPr>
          <w:rFonts w:ascii="Times New Roman" w:hAnsi="Times New Roman" w:cs="Times New Roman"/>
          <w:sz w:val="24"/>
          <w:szCs w:val="24"/>
        </w:rPr>
        <w:t>Se mencionan fenómenos de naturaleza estructural como si fueran las reales y eficientes causas de los intentos de subvertir el orden existente que rea</w:t>
      </w:r>
      <w:r w:rsidR="002E3C0A">
        <w:rPr>
          <w:rFonts w:ascii="Times New Roman" w:hAnsi="Times New Roman" w:cs="Times New Roman"/>
          <w:sz w:val="24"/>
          <w:szCs w:val="24"/>
        </w:rPr>
        <w:t>lizaron organizaciones armadas -</w:t>
      </w:r>
      <w:r w:rsidR="00380598">
        <w:rPr>
          <w:rFonts w:ascii="Times New Roman" w:hAnsi="Times New Roman" w:cs="Times New Roman"/>
          <w:sz w:val="24"/>
          <w:szCs w:val="24"/>
        </w:rPr>
        <w:t>que por su propia naturalez</w:t>
      </w:r>
      <w:r w:rsidR="002E3C0A">
        <w:rPr>
          <w:rFonts w:ascii="Times New Roman" w:hAnsi="Times New Roman" w:cs="Times New Roman"/>
          <w:sz w:val="24"/>
          <w:szCs w:val="24"/>
        </w:rPr>
        <w:t>a</w:t>
      </w:r>
      <w:r w:rsidR="00380598">
        <w:rPr>
          <w:rFonts w:ascii="Times New Roman" w:hAnsi="Times New Roman" w:cs="Times New Roman"/>
          <w:sz w:val="24"/>
          <w:szCs w:val="24"/>
        </w:rPr>
        <w:t xml:space="preserve"> debían apelar a la violencia</w:t>
      </w:r>
      <w:r w:rsidR="002E3C0A">
        <w:rPr>
          <w:rFonts w:ascii="Times New Roman" w:hAnsi="Times New Roman" w:cs="Times New Roman"/>
          <w:sz w:val="24"/>
          <w:szCs w:val="24"/>
        </w:rPr>
        <w:t>-</w:t>
      </w:r>
      <w:r w:rsidR="00380598">
        <w:rPr>
          <w:rFonts w:ascii="Times New Roman" w:hAnsi="Times New Roman" w:cs="Times New Roman"/>
          <w:sz w:val="24"/>
          <w:szCs w:val="24"/>
        </w:rPr>
        <w:t xml:space="preserve"> </w:t>
      </w:r>
      <w:r w:rsidR="002E3C0A">
        <w:rPr>
          <w:rFonts w:ascii="Times New Roman" w:hAnsi="Times New Roman" w:cs="Times New Roman"/>
          <w:sz w:val="24"/>
          <w:szCs w:val="24"/>
        </w:rPr>
        <w:t>aunque</w:t>
      </w:r>
      <w:r w:rsidR="00380598">
        <w:rPr>
          <w:rFonts w:ascii="Times New Roman" w:hAnsi="Times New Roman" w:cs="Times New Roman"/>
          <w:sz w:val="24"/>
          <w:szCs w:val="24"/>
        </w:rPr>
        <w:t xml:space="preserve"> solo se menciona su sed de justicia social</w:t>
      </w:r>
      <w:r w:rsidR="002E3C0A">
        <w:rPr>
          <w:rFonts w:ascii="Times New Roman" w:hAnsi="Times New Roman" w:cs="Times New Roman"/>
          <w:sz w:val="24"/>
          <w:szCs w:val="24"/>
        </w:rPr>
        <w:t xml:space="preserve"> y no los actos que cometieron</w:t>
      </w:r>
      <w:r w:rsidR="00380598">
        <w:rPr>
          <w:rFonts w:ascii="Times New Roman" w:hAnsi="Times New Roman" w:cs="Times New Roman"/>
          <w:sz w:val="24"/>
          <w:szCs w:val="24"/>
        </w:rPr>
        <w:t xml:space="preserve">. </w:t>
      </w:r>
      <w:r>
        <w:rPr>
          <w:rFonts w:ascii="Times New Roman" w:hAnsi="Times New Roman" w:cs="Times New Roman"/>
          <w:sz w:val="24"/>
          <w:szCs w:val="24"/>
        </w:rPr>
        <w:t xml:space="preserve">Se demoniza al ejército como una institución brutal al servicio de los intereses de una oligarquía aliada siempre a potencias extranjeras, que explota y excluye sin misericordia a mayorías indígenas indefensas. Al omitir –o presentar en un discreto segundo plano- a las organizaciones revolucionarias armadas, se ha construido una narración casi mítica en la que el ejército combate a campesinos inermes, casi sin motivación, como si quisiera realizar una “limpieza étnica” que para nada ocurrió en estas latitudes. Un ejército, hay que recordarlo, de naturaleza plebeya, de mayoría indígena, que no tenía el poder político en sus manos, aunque fuese </w:t>
      </w:r>
      <w:r w:rsidR="00380598">
        <w:rPr>
          <w:rFonts w:ascii="Times New Roman" w:hAnsi="Times New Roman" w:cs="Times New Roman"/>
          <w:sz w:val="24"/>
          <w:szCs w:val="24"/>
        </w:rPr>
        <w:t xml:space="preserve">en ocasiones </w:t>
      </w:r>
      <w:r>
        <w:rPr>
          <w:rFonts w:ascii="Times New Roman" w:hAnsi="Times New Roman" w:cs="Times New Roman"/>
          <w:sz w:val="24"/>
          <w:szCs w:val="24"/>
        </w:rPr>
        <w:t xml:space="preserve">un actor de </w:t>
      </w:r>
      <w:r w:rsidR="00380598">
        <w:rPr>
          <w:rFonts w:ascii="Times New Roman" w:hAnsi="Times New Roman" w:cs="Times New Roman"/>
          <w:sz w:val="24"/>
          <w:szCs w:val="24"/>
        </w:rPr>
        <w:t>primera</w:t>
      </w:r>
      <w:r>
        <w:rPr>
          <w:rFonts w:ascii="Times New Roman" w:hAnsi="Times New Roman" w:cs="Times New Roman"/>
          <w:sz w:val="24"/>
          <w:szCs w:val="24"/>
        </w:rPr>
        <w:t xml:space="preserve"> importancia</w:t>
      </w:r>
      <w:r w:rsidR="002E3C0A">
        <w:rPr>
          <w:rFonts w:ascii="Times New Roman" w:hAnsi="Times New Roman" w:cs="Times New Roman"/>
          <w:sz w:val="24"/>
          <w:szCs w:val="24"/>
        </w:rPr>
        <w:t xml:space="preserve"> en el plano institucional</w:t>
      </w:r>
      <w:r>
        <w:rPr>
          <w:rFonts w:ascii="Times New Roman" w:hAnsi="Times New Roman" w:cs="Times New Roman"/>
          <w:sz w:val="24"/>
          <w:szCs w:val="24"/>
        </w:rPr>
        <w:t xml:space="preserve">. </w:t>
      </w:r>
    </w:p>
    <w:p w:rsidR="00A1300F" w:rsidRDefault="00A1300F" w:rsidP="0009647D">
      <w:pPr>
        <w:pStyle w:val="Textosinformato"/>
        <w:rPr>
          <w:rFonts w:ascii="Times New Roman" w:hAnsi="Times New Roman" w:cs="Times New Roman"/>
          <w:sz w:val="24"/>
          <w:szCs w:val="24"/>
        </w:rPr>
      </w:pPr>
    </w:p>
    <w:p w:rsidR="00A1300F" w:rsidRDefault="00A1300F" w:rsidP="0009647D">
      <w:pPr>
        <w:pStyle w:val="Textosinformato"/>
        <w:rPr>
          <w:rFonts w:ascii="Times New Roman" w:hAnsi="Times New Roman" w:cs="Times New Roman"/>
          <w:sz w:val="24"/>
          <w:szCs w:val="24"/>
        </w:rPr>
      </w:pPr>
      <w:r>
        <w:rPr>
          <w:rFonts w:ascii="Times New Roman" w:hAnsi="Times New Roman" w:cs="Times New Roman"/>
          <w:sz w:val="24"/>
          <w:szCs w:val="24"/>
        </w:rPr>
        <w:t xml:space="preserve">La profunda contradicción que así se plantea surge entonces de </w:t>
      </w:r>
      <w:r w:rsidR="00380598">
        <w:rPr>
          <w:rFonts w:ascii="Times New Roman" w:hAnsi="Times New Roman" w:cs="Times New Roman"/>
          <w:sz w:val="24"/>
          <w:szCs w:val="24"/>
        </w:rPr>
        <w:t>l</w:t>
      </w:r>
      <w:r>
        <w:rPr>
          <w:rFonts w:ascii="Times New Roman" w:hAnsi="Times New Roman" w:cs="Times New Roman"/>
          <w:sz w:val="24"/>
          <w:szCs w:val="24"/>
        </w:rPr>
        <w:t>a prédica por la defensa de los derechos humanos, la reconciliación y la paz, mientras se insiste en un discurso en el que se afirma que “no puede haber paz sin justicia”, y se utiliza a la justicia para perseguir a unos y absolver a otros.</w:t>
      </w:r>
      <w:r w:rsidR="00E15FA9">
        <w:rPr>
          <w:rFonts w:ascii="Times New Roman" w:hAnsi="Times New Roman" w:cs="Times New Roman"/>
          <w:sz w:val="24"/>
          <w:szCs w:val="24"/>
        </w:rPr>
        <w:t xml:space="preserve"> Se trata, pues, de una ideologización de la historia y una politización </w:t>
      </w:r>
      <w:r w:rsidR="00A008FC">
        <w:rPr>
          <w:rFonts w:ascii="Times New Roman" w:hAnsi="Times New Roman" w:cs="Times New Roman"/>
          <w:sz w:val="24"/>
          <w:szCs w:val="24"/>
        </w:rPr>
        <w:t xml:space="preserve">de la reconciliación, una posición que de algún modo perpetúa la lucha </w:t>
      </w:r>
      <w:r w:rsidR="002E3C0A">
        <w:rPr>
          <w:rFonts w:ascii="Times New Roman" w:hAnsi="Times New Roman" w:cs="Times New Roman"/>
          <w:sz w:val="24"/>
          <w:szCs w:val="24"/>
        </w:rPr>
        <w:t>e impide</w:t>
      </w:r>
      <w:r w:rsidR="00A008FC">
        <w:rPr>
          <w:rFonts w:ascii="Times New Roman" w:hAnsi="Times New Roman" w:cs="Times New Roman"/>
          <w:sz w:val="24"/>
          <w:szCs w:val="24"/>
        </w:rPr>
        <w:t xml:space="preserve"> cerrar las heridas de un pasado que a tantos guatemaltecos ha afectado.</w:t>
      </w:r>
    </w:p>
    <w:p w:rsidR="00A008FC" w:rsidRDefault="00A008FC" w:rsidP="0009647D">
      <w:pPr>
        <w:pStyle w:val="Textosinformato"/>
        <w:rPr>
          <w:rFonts w:ascii="Times New Roman" w:hAnsi="Times New Roman" w:cs="Times New Roman"/>
          <w:sz w:val="24"/>
          <w:szCs w:val="24"/>
        </w:rPr>
      </w:pPr>
    </w:p>
    <w:p w:rsidR="00A008FC" w:rsidRDefault="002E3C0A" w:rsidP="0009647D">
      <w:pPr>
        <w:pStyle w:val="Textosinformato"/>
        <w:rPr>
          <w:rFonts w:ascii="Times New Roman" w:hAnsi="Times New Roman" w:cs="Times New Roman"/>
          <w:sz w:val="24"/>
          <w:szCs w:val="24"/>
        </w:rPr>
      </w:pPr>
      <w:r>
        <w:rPr>
          <w:rFonts w:ascii="Times New Roman" w:hAnsi="Times New Roman" w:cs="Times New Roman"/>
          <w:sz w:val="24"/>
          <w:szCs w:val="24"/>
        </w:rPr>
        <w:t>Pensamos que e</w:t>
      </w:r>
      <w:r w:rsidR="00A008FC">
        <w:rPr>
          <w:rFonts w:ascii="Times New Roman" w:hAnsi="Times New Roman" w:cs="Times New Roman"/>
          <w:sz w:val="24"/>
          <w:szCs w:val="24"/>
        </w:rPr>
        <w:t>l historiador, frente a estas circunstancias, debe ponerse al servicio de la objetividad. Aunque sabemos que es imposible ser totalmente objetivos y reconocemos que todo relato se hace siempre desde</w:t>
      </w:r>
      <w:r w:rsidR="00380598">
        <w:rPr>
          <w:rFonts w:ascii="Times New Roman" w:hAnsi="Times New Roman" w:cs="Times New Roman"/>
          <w:sz w:val="24"/>
          <w:szCs w:val="24"/>
        </w:rPr>
        <w:t xml:space="preserve"> algún</w:t>
      </w:r>
      <w:r w:rsidR="00A008FC">
        <w:rPr>
          <w:rFonts w:ascii="Times New Roman" w:hAnsi="Times New Roman" w:cs="Times New Roman"/>
          <w:sz w:val="24"/>
          <w:szCs w:val="24"/>
        </w:rPr>
        <w:t xml:space="preserve"> punto de vista particular</w:t>
      </w:r>
      <w:r>
        <w:rPr>
          <w:rFonts w:ascii="Times New Roman" w:hAnsi="Times New Roman" w:cs="Times New Roman"/>
          <w:sz w:val="24"/>
          <w:szCs w:val="24"/>
        </w:rPr>
        <w:t xml:space="preserve"> y determinado</w:t>
      </w:r>
      <w:r w:rsidR="00A008FC">
        <w:rPr>
          <w:rFonts w:ascii="Times New Roman" w:hAnsi="Times New Roman" w:cs="Times New Roman"/>
          <w:sz w:val="24"/>
          <w:szCs w:val="24"/>
        </w:rPr>
        <w:t xml:space="preserve">, creemos también que es posible hacer una historia donde no se oculten o soslayen los hechos de mayor importancia, en la que aparezcan y se analicen todos los puntos de vista sin recurrir a teorías sociológicas o económicas para justificar ciertas acciones y condenar otras. Sea esta apelación a una historia seria, metodológicamente bien fundamentada y lo más equilibrada </w:t>
      </w:r>
      <w:r w:rsidR="00A008FC">
        <w:rPr>
          <w:rFonts w:ascii="Times New Roman" w:hAnsi="Times New Roman" w:cs="Times New Roman"/>
          <w:sz w:val="24"/>
          <w:szCs w:val="24"/>
        </w:rPr>
        <w:lastRenderedPageBreak/>
        <w:t>posible, la conclusión positiva de este ensayo que ofrecemos al lector para su serena reflexión.</w:t>
      </w:r>
    </w:p>
    <w:p w:rsidR="001A307E" w:rsidRDefault="001A307E" w:rsidP="0009647D">
      <w:pPr>
        <w:pStyle w:val="Textosinformato"/>
        <w:rPr>
          <w:rFonts w:ascii="Times New Roman" w:hAnsi="Times New Roman" w:cs="Times New Roman"/>
          <w:sz w:val="24"/>
          <w:szCs w:val="24"/>
        </w:rPr>
      </w:pPr>
    </w:p>
    <w:p w:rsidR="00380598" w:rsidRDefault="00380598" w:rsidP="0009647D">
      <w:pPr>
        <w:pStyle w:val="Textosinformato"/>
        <w:rPr>
          <w:rFonts w:ascii="Times New Roman" w:hAnsi="Times New Roman" w:cs="Times New Roman"/>
          <w:sz w:val="24"/>
          <w:szCs w:val="24"/>
        </w:rPr>
      </w:pPr>
    </w:p>
    <w:p w:rsidR="00380598" w:rsidRPr="00380598" w:rsidRDefault="00380598" w:rsidP="00380598">
      <w:pPr>
        <w:pStyle w:val="Textosinformato"/>
        <w:jc w:val="right"/>
        <w:rPr>
          <w:rFonts w:ascii="Times New Roman" w:hAnsi="Times New Roman" w:cs="Times New Roman"/>
          <w:i/>
          <w:sz w:val="24"/>
          <w:szCs w:val="24"/>
        </w:rPr>
      </w:pPr>
      <w:r w:rsidRPr="00380598">
        <w:rPr>
          <w:rFonts w:ascii="Times New Roman" w:hAnsi="Times New Roman" w:cs="Times New Roman"/>
          <w:i/>
          <w:sz w:val="24"/>
          <w:szCs w:val="24"/>
        </w:rPr>
        <w:t xml:space="preserve">Guatemala, </w:t>
      </w:r>
      <w:r w:rsidR="007D0D62">
        <w:rPr>
          <w:rFonts w:ascii="Times New Roman" w:hAnsi="Times New Roman" w:cs="Times New Roman"/>
          <w:i/>
          <w:sz w:val="24"/>
          <w:szCs w:val="24"/>
        </w:rPr>
        <w:t>febr</w:t>
      </w:r>
      <w:r w:rsidRPr="00380598">
        <w:rPr>
          <w:rFonts w:ascii="Times New Roman" w:hAnsi="Times New Roman" w:cs="Times New Roman"/>
          <w:i/>
          <w:sz w:val="24"/>
          <w:szCs w:val="24"/>
        </w:rPr>
        <w:t>ero de 2013</w:t>
      </w:r>
    </w:p>
    <w:p w:rsidR="001A307E" w:rsidRPr="00380598" w:rsidRDefault="001A307E" w:rsidP="0009647D">
      <w:pPr>
        <w:pStyle w:val="Textosinformato"/>
        <w:rPr>
          <w:rFonts w:ascii="Times New Roman" w:hAnsi="Times New Roman" w:cs="Times New Roman"/>
          <w:i/>
          <w:sz w:val="24"/>
          <w:szCs w:val="24"/>
        </w:rPr>
      </w:pPr>
    </w:p>
    <w:p w:rsidR="001844F1" w:rsidRPr="006A1B50" w:rsidRDefault="001844F1" w:rsidP="0009647D">
      <w:pPr>
        <w:pStyle w:val="Textosinformato"/>
        <w:rPr>
          <w:rFonts w:ascii="Times New Roman" w:hAnsi="Times New Roman" w:cs="Times New Roman"/>
          <w:sz w:val="24"/>
          <w:szCs w:val="24"/>
        </w:rPr>
      </w:pPr>
    </w:p>
    <w:p w:rsidR="0009647D" w:rsidRPr="006A1B50" w:rsidRDefault="0009647D" w:rsidP="0009647D">
      <w:pPr>
        <w:pStyle w:val="Textosinformato"/>
        <w:rPr>
          <w:rFonts w:ascii="Times New Roman" w:hAnsi="Times New Roman" w:cs="Times New Roman"/>
          <w:sz w:val="24"/>
          <w:szCs w:val="24"/>
        </w:rPr>
      </w:pPr>
    </w:p>
    <w:sectPr w:rsidR="0009647D" w:rsidRPr="006A1B5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05E" w:rsidRDefault="0041105E" w:rsidP="00B70502">
      <w:pPr>
        <w:spacing w:after="0" w:line="240" w:lineRule="auto"/>
      </w:pPr>
      <w:r>
        <w:separator/>
      </w:r>
    </w:p>
  </w:endnote>
  <w:endnote w:type="continuationSeparator" w:id="0">
    <w:p w:rsidR="0041105E" w:rsidRDefault="0041105E" w:rsidP="00B70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05E" w:rsidRDefault="0041105E" w:rsidP="00B70502">
      <w:pPr>
        <w:spacing w:after="0" w:line="240" w:lineRule="auto"/>
      </w:pPr>
      <w:r>
        <w:separator/>
      </w:r>
    </w:p>
  </w:footnote>
  <w:footnote w:type="continuationSeparator" w:id="0">
    <w:p w:rsidR="0041105E" w:rsidRDefault="0041105E" w:rsidP="00B70502">
      <w:pPr>
        <w:spacing w:after="0" w:line="240" w:lineRule="auto"/>
      </w:pPr>
      <w:r>
        <w:continuationSeparator/>
      </w:r>
    </w:p>
  </w:footnote>
  <w:footnote w:id="1">
    <w:p w:rsidR="00912A57" w:rsidRDefault="00912A57">
      <w:pPr>
        <w:pStyle w:val="Textonotapie"/>
      </w:pPr>
      <w:r>
        <w:rPr>
          <w:rStyle w:val="Refdenotaalpie"/>
        </w:rPr>
        <w:footnoteRef/>
      </w:r>
      <w:r>
        <w:t xml:space="preserve"> Agradezco muy especialmente a Johann E. Melchor Toledo y a María Lorena Castellanos R. los valiosos comentarios que hicieron sobre este trabajo</w:t>
      </w:r>
      <w:r w:rsidR="005F6F50">
        <w:t>, sin que esto implique hacerlos responsables de las opiniones que aquí vertimos</w:t>
      </w:r>
      <w:r>
        <w:t>.</w:t>
      </w:r>
    </w:p>
  </w:footnote>
  <w:footnote w:id="2">
    <w:p w:rsidR="0074390E" w:rsidRDefault="0074390E">
      <w:pPr>
        <w:pStyle w:val="Textonotapie"/>
      </w:pPr>
      <w:r>
        <w:rPr>
          <w:rStyle w:val="Refdenotaalpie"/>
        </w:rPr>
        <w:footnoteRef/>
      </w:r>
      <w:r>
        <w:t xml:space="preserve"> Quien escribe estas líneas es uno de los pocos autores que ha intentado tratar el tema de esta manera. </w:t>
      </w:r>
      <w:r w:rsidR="007C190D">
        <w:t>D</w:t>
      </w:r>
      <w:r>
        <w:t xml:space="preserve">espués de una extensa investigación hemos publicado </w:t>
      </w:r>
      <w:r w:rsidRPr="007C190D">
        <w:rPr>
          <w:i/>
        </w:rPr>
        <w:t>G</w:t>
      </w:r>
      <w:r w:rsidR="007C190D" w:rsidRPr="007C190D">
        <w:rPr>
          <w:i/>
        </w:rPr>
        <w:t xml:space="preserve">uatemala, la </w:t>
      </w:r>
      <w:r w:rsidRPr="007C190D">
        <w:rPr>
          <w:i/>
        </w:rPr>
        <w:t>H</w:t>
      </w:r>
      <w:r w:rsidR="007C190D" w:rsidRPr="007C190D">
        <w:rPr>
          <w:i/>
        </w:rPr>
        <w:t>istoria Silenciada, 1944-1989</w:t>
      </w:r>
      <w:r w:rsidR="007C190D">
        <w:t>, Guatemala: ed. FCE, 2007-2008.</w:t>
      </w:r>
      <w:r w:rsidR="00C43F68">
        <w:t xml:space="preserve"> </w:t>
      </w:r>
      <w:r w:rsidR="007C190D">
        <w:t xml:space="preserve">También debemos mencionar a </w:t>
      </w:r>
      <w:proofErr w:type="spellStart"/>
      <w:r w:rsidR="007C190D">
        <w:t>Yvon</w:t>
      </w:r>
      <w:proofErr w:type="spellEnd"/>
      <w:r w:rsidR="007C190D">
        <w:t xml:space="preserve"> </w:t>
      </w:r>
      <w:r w:rsidR="007C190D" w:rsidRPr="007C190D">
        <w:t>L</w:t>
      </w:r>
      <w:r w:rsidR="007C190D" w:rsidRPr="007C190D">
        <w:rPr>
          <w:lang w:val="es-VE"/>
        </w:rPr>
        <w:t xml:space="preserve">e </w:t>
      </w:r>
      <w:proofErr w:type="spellStart"/>
      <w:r w:rsidR="007C190D" w:rsidRPr="007C190D">
        <w:rPr>
          <w:lang w:val="es-VE"/>
        </w:rPr>
        <w:t>Bot</w:t>
      </w:r>
      <w:proofErr w:type="spellEnd"/>
      <w:r w:rsidR="007C190D" w:rsidRPr="007C190D">
        <w:rPr>
          <w:lang w:val="es-VE"/>
        </w:rPr>
        <w:t xml:space="preserve">, </w:t>
      </w:r>
      <w:r w:rsidR="007C190D" w:rsidRPr="007C190D">
        <w:rPr>
          <w:i/>
          <w:lang w:val="es-VE"/>
        </w:rPr>
        <w:t>La</w:t>
      </w:r>
      <w:r w:rsidR="007C190D" w:rsidRPr="007C190D">
        <w:rPr>
          <w:b/>
          <w:i/>
          <w:lang w:val="es-VE"/>
        </w:rPr>
        <w:t xml:space="preserve"> </w:t>
      </w:r>
      <w:r w:rsidR="007C190D" w:rsidRPr="007C190D">
        <w:rPr>
          <w:i/>
          <w:lang w:val="es-VE"/>
        </w:rPr>
        <w:t>guerra en tierras mayas</w:t>
      </w:r>
      <w:r w:rsidR="007C190D" w:rsidRPr="007C190D">
        <w:rPr>
          <w:lang w:val="es-VE"/>
        </w:rPr>
        <w:t xml:space="preserve">. México: Fondo de Cultura Económica, 1997 </w:t>
      </w:r>
      <w:r w:rsidR="007C190D">
        <w:rPr>
          <w:lang w:val="es-VE"/>
        </w:rPr>
        <w:t xml:space="preserve">[1992], Francisco </w:t>
      </w:r>
      <w:r w:rsidR="007C190D" w:rsidRPr="007C190D">
        <w:rPr>
          <w:lang w:val="es-VE"/>
        </w:rPr>
        <w:t xml:space="preserve">Villagrán </w:t>
      </w:r>
      <w:proofErr w:type="spellStart"/>
      <w:r w:rsidR="007C190D" w:rsidRPr="007C190D">
        <w:rPr>
          <w:lang w:val="es-VE"/>
        </w:rPr>
        <w:t>Kramer</w:t>
      </w:r>
      <w:proofErr w:type="spellEnd"/>
      <w:r w:rsidR="007C190D" w:rsidRPr="007C190D">
        <w:rPr>
          <w:lang w:val="es-VE"/>
        </w:rPr>
        <w:t xml:space="preserve">, </w:t>
      </w:r>
      <w:r w:rsidR="007C190D" w:rsidRPr="007C190D">
        <w:rPr>
          <w:i/>
          <w:lang w:val="es-VE"/>
        </w:rPr>
        <w:t>Biografía política de Guatemala: Los pactos políticos de 1944 a 1970</w:t>
      </w:r>
      <w:r w:rsidR="007C190D" w:rsidRPr="007C190D">
        <w:rPr>
          <w:lang w:val="es-VE"/>
        </w:rPr>
        <w:t xml:space="preserve">. Guatemala: </w:t>
      </w:r>
      <w:proofErr w:type="spellStart"/>
      <w:r w:rsidR="007C190D" w:rsidRPr="007C190D">
        <w:rPr>
          <w:lang w:val="es-VE"/>
        </w:rPr>
        <w:t>Flacso</w:t>
      </w:r>
      <w:proofErr w:type="spellEnd"/>
      <w:r w:rsidR="007C190D" w:rsidRPr="007C190D">
        <w:rPr>
          <w:lang w:val="es-VE"/>
        </w:rPr>
        <w:t>, 1993</w:t>
      </w:r>
      <w:r w:rsidR="007C190D">
        <w:rPr>
          <w:lang w:val="es-VE"/>
        </w:rPr>
        <w:t xml:space="preserve"> y Héctor Alejandro </w:t>
      </w:r>
      <w:proofErr w:type="spellStart"/>
      <w:r w:rsidR="007C190D">
        <w:rPr>
          <w:lang w:val="es-VE"/>
        </w:rPr>
        <w:t>Gramajo</w:t>
      </w:r>
      <w:proofErr w:type="spellEnd"/>
      <w:r w:rsidR="007C190D">
        <w:rPr>
          <w:lang w:val="es-VE"/>
        </w:rPr>
        <w:t xml:space="preserve"> Morales, </w:t>
      </w:r>
      <w:r w:rsidR="007C190D" w:rsidRPr="007C190D">
        <w:rPr>
          <w:i/>
          <w:lang w:val="es-VE"/>
        </w:rPr>
        <w:t>De</w:t>
      </w:r>
      <w:r w:rsidR="007C190D" w:rsidRPr="007C190D">
        <w:rPr>
          <w:b/>
          <w:i/>
          <w:lang w:val="es-VE"/>
        </w:rPr>
        <w:t xml:space="preserve"> </w:t>
      </w:r>
      <w:r w:rsidR="005F6F50">
        <w:rPr>
          <w:i/>
          <w:lang w:val="es-VE"/>
        </w:rPr>
        <w:t xml:space="preserve">la </w:t>
      </w:r>
      <w:proofErr w:type="gramStart"/>
      <w:r w:rsidR="005F6F50">
        <w:rPr>
          <w:i/>
          <w:lang w:val="es-VE"/>
        </w:rPr>
        <w:t>guerra</w:t>
      </w:r>
      <w:r w:rsidR="007C190D" w:rsidRPr="007C190D">
        <w:rPr>
          <w:i/>
          <w:lang w:val="es-VE"/>
        </w:rPr>
        <w:t xml:space="preserve"> .</w:t>
      </w:r>
      <w:proofErr w:type="gramEnd"/>
      <w:r w:rsidR="007C190D" w:rsidRPr="007C190D">
        <w:rPr>
          <w:i/>
          <w:lang w:val="es-VE"/>
        </w:rPr>
        <w:t xml:space="preserve"> . . a la guerra</w:t>
      </w:r>
      <w:r w:rsidR="007C190D" w:rsidRPr="007C190D">
        <w:rPr>
          <w:lang w:val="es-VE"/>
        </w:rPr>
        <w:t>. Guatemala: Fondo de Cultura Editorial, 1995.</w:t>
      </w:r>
      <w:r w:rsidR="007C190D">
        <w:rPr>
          <w:lang w:val="es-VE"/>
        </w:rPr>
        <w:t xml:space="preserve"> Estos dos últimos textos, sin embargo, han sido escritos por autores que participaron activamente en la vida política de Guatemala durante la época.</w:t>
      </w:r>
    </w:p>
  </w:footnote>
  <w:footnote w:id="3">
    <w:p w:rsidR="0074390E" w:rsidRPr="00F90F21" w:rsidRDefault="0074390E">
      <w:pPr>
        <w:pStyle w:val="Textonotapie"/>
        <w:rPr>
          <w:lang w:val="es-ES"/>
        </w:rPr>
      </w:pPr>
      <w:r>
        <w:rPr>
          <w:rStyle w:val="Refdenotaalpie"/>
        </w:rPr>
        <w:footnoteRef/>
      </w:r>
      <w:r>
        <w:t xml:space="preserve"> </w:t>
      </w:r>
      <w:r w:rsidR="00296463">
        <w:t xml:space="preserve">Entre estos últimos cabe mencionar las obras de Mario A. </w:t>
      </w:r>
      <w:r w:rsidR="00296463" w:rsidRPr="00296463">
        <w:rPr>
          <w:lang w:val="es-VE"/>
        </w:rPr>
        <w:t>Mérida G.,</w:t>
      </w:r>
      <w:r w:rsidR="00F90F21">
        <w:rPr>
          <w:lang w:val="es-VE"/>
        </w:rPr>
        <w:t xml:space="preserve"> </w:t>
      </w:r>
      <w:r w:rsidR="00296463" w:rsidRPr="00296463">
        <w:rPr>
          <w:i/>
          <w:lang w:val="es-VE"/>
        </w:rPr>
        <w:t>Venganza o juicio histórico</w:t>
      </w:r>
      <w:r w:rsidR="00F90F21">
        <w:rPr>
          <w:lang w:val="es-VE"/>
        </w:rPr>
        <w:t>,</w:t>
      </w:r>
      <w:r w:rsidR="00296463" w:rsidRPr="00296463">
        <w:rPr>
          <w:lang w:val="es-VE"/>
        </w:rPr>
        <w:t xml:space="preserve"> Guatemala</w:t>
      </w:r>
      <w:r w:rsidR="00296463">
        <w:rPr>
          <w:lang w:val="es-VE"/>
        </w:rPr>
        <w:t>:</w:t>
      </w:r>
      <w:r w:rsidR="00296463" w:rsidRPr="00296463">
        <w:rPr>
          <w:lang w:val="es-VE"/>
        </w:rPr>
        <w:t xml:space="preserve"> 2003</w:t>
      </w:r>
      <w:r w:rsidR="00F90F21">
        <w:t>;</w:t>
      </w:r>
      <w:r>
        <w:t xml:space="preserve"> </w:t>
      </w:r>
      <w:r w:rsidR="00296463">
        <w:t xml:space="preserve">Gustavo Adolfo </w:t>
      </w:r>
      <w:r>
        <w:t xml:space="preserve">Díaz </w:t>
      </w:r>
      <w:r w:rsidR="00296463">
        <w:t xml:space="preserve">López, </w:t>
      </w:r>
      <w:r w:rsidR="00296463" w:rsidRPr="00F90F21">
        <w:rPr>
          <w:i/>
        </w:rPr>
        <w:t>Guatemala en Llamas</w:t>
      </w:r>
      <w:r w:rsidR="00296463">
        <w:t xml:space="preserve">, Guatemala: ed. Oscar de León Palacios, 2008 </w:t>
      </w:r>
      <w:r>
        <w:t xml:space="preserve">y </w:t>
      </w:r>
      <w:r w:rsidR="00296463">
        <w:t xml:space="preserve">Víctor Manuel </w:t>
      </w:r>
      <w:r>
        <w:t>Ventura</w:t>
      </w:r>
      <w:r w:rsidR="00296463">
        <w:t xml:space="preserve"> Arellano, </w:t>
      </w:r>
      <w:r w:rsidR="00296463" w:rsidRPr="00296463">
        <w:rPr>
          <w:i/>
        </w:rPr>
        <w:t>La Estrategia Fallida</w:t>
      </w:r>
      <w:r w:rsidR="00296463">
        <w:t>, Guatemala: 2012</w:t>
      </w:r>
      <w:r>
        <w:t xml:space="preserve">. </w:t>
      </w:r>
      <w:r w:rsidR="00296463">
        <w:t xml:space="preserve">Entre los dirigentes de la guerrilla podemos anotar, entre otros, los textos de </w:t>
      </w:r>
      <w:r w:rsidR="00F459FC">
        <w:t xml:space="preserve">Mario </w:t>
      </w:r>
      <w:proofErr w:type="spellStart"/>
      <w:r w:rsidR="00F459FC" w:rsidRPr="00F459FC">
        <w:rPr>
          <w:lang w:val="es-VE"/>
        </w:rPr>
        <w:t>Payeras</w:t>
      </w:r>
      <w:proofErr w:type="spellEnd"/>
      <w:r w:rsidR="00F459FC" w:rsidRPr="00F459FC">
        <w:rPr>
          <w:lang w:val="es-VE"/>
        </w:rPr>
        <w:t xml:space="preserve">, </w:t>
      </w:r>
      <w:r w:rsidR="00F459FC" w:rsidRPr="00F459FC">
        <w:rPr>
          <w:i/>
          <w:lang w:val="es-VE"/>
        </w:rPr>
        <w:t>Los días de la selva</w:t>
      </w:r>
      <w:r w:rsidR="00F459FC" w:rsidRPr="00F459FC">
        <w:rPr>
          <w:lang w:val="es-VE"/>
        </w:rPr>
        <w:t>.</w:t>
      </w:r>
      <w:r w:rsidR="00F459FC" w:rsidRPr="00F459FC">
        <w:rPr>
          <w:b/>
          <w:i/>
          <w:lang w:val="es-VE"/>
        </w:rPr>
        <w:t xml:space="preserve"> </w:t>
      </w:r>
      <w:r w:rsidR="00F459FC" w:rsidRPr="00F459FC">
        <w:rPr>
          <w:lang w:val="es-VE"/>
        </w:rPr>
        <w:t>Guatemala:</w:t>
      </w:r>
      <w:r w:rsidR="00F459FC" w:rsidRPr="00F459FC">
        <w:rPr>
          <w:b/>
          <w:lang w:val="es-VE"/>
        </w:rPr>
        <w:t xml:space="preserve"> </w:t>
      </w:r>
      <w:r w:rsidR="00F459FC" w:rsidRPr="00F459FC">
        <w:rPr>
          <w:lang w:val="es-VE"/>
        </w:rPr>
        <w:t>Piedra Santa, 2002</w:t>
      </w:r>
      <w:r w:rsidR="00F459FC">
        <w:rPr>
          <w:lang w:val="es-VE"/>
        </w:rPr>
        <w:t xml:space="preserve"> [1981], </w:t>
      </w:r>
      <w:r w:rsidR="00F90F21">
        <w:rPr>
          <w:lang w:val="es-VE"/>
        </w:rPr>
        <w:t xml:space="preserve">Santiago </w:t>
      </w:r>
      <w:r w:rsidR="00F90F21" w:rsidRPr="00F90F21">
        <w:rPr>
          <w:lang w:val="es-ES"/>
        </w:rPr>
        <w:t xml:space="preserve">Santa Cruz Mendoza, </w:t>
      </w:r>
      <w:r w:rsidR="00F90F21" w:rsidRPr="00F90F21">
        <w:rPr>
          <w:i/>
          <w:lang w:val="es-ES"/>
        </w:rPr>
        <w:t>Insurgentes. Guatemala, la paz arrancada</w:t>
      </w:r>
      <w:r w:rsidR="00F90F21" w:rsidRPr="00F90F21">
        <w:rPr>
          <w:lang w:val="es-ES"/>
        </w:rPr>
        <w:t xml:space="preserve">, </w:t>
      </w:r>
      <w:r w:rsidR="00F90F21">
        <w:rPr>
          <w:lang w:val="es-ES"/>
        </w:rPr>
        <w:t xml:space="preserve">Santiago de Chile, </w:t>
      </w:r>
      <w:r w:rsidR="00F90F21" w:rsidRPr="00F90F21">
        <w:rPr>
          <w:lang w:val="es-ES"/>
        </w:rPr>
        <w:t xml:space="preserve">ed. </w:t>
      </w:r>
      <w:proofErr w:type="spellStart"/>
      <w:r w:rsidR="00F90F21" w:rsidRPr="00F90F21">
        <w:rPr>
          <w:lang w:val="es-ES"/>
        </w:rPr>
        <w:t>Lom</w:t>
      </w:r>
      <w:proofErr w:type="spellEnd"/>
      <w:r w:rsidR="00F90F21" w:rsidRPr="00F90F21">
        <w:rPr>
          <w:lang w:val="es-ES"/>
        </w:rPr>
        <w:t xml:space="preserve">, </w:t>
      </w:r>
      <w:r w:rsidR="00F90F21">
        <w:rPr>
          <w:lang w:val="es-ES"/>
        </w:rPr>
        <w:t xml:space="preserve">2004 y Gustavo Porras Castejón, </w:t>
      </w:r>
      <w:r w:rsidR="00F90F21" w:rsidRPr="00F90F21">
        <w:rPr>
          <w:i/>
          <w:lang w:val="es-ES"/>
        </w:rPr>
        <w:t>Las huellas de Guatemala</w:t>
      </w:r>
      <w:r w:rsidR="00F90F21">
        <w:rPr>
          <w:lang w:val="es-ES"/>
        </w:rPr>
        <w:t>, Guatemala: F y G editores, 2009.</w:t>
      </w:r>
    </w:p>
  </w:footnote>
  <w:footnote w:id="4">
    <w:p w:rsidR="00C429AA" w:rsidRDefault="00C429AA">
      <w:pPr>
        <w:pStyle w:val="Textonotapie"/>
      </w:pPr>
      <w:r>
        <w:rPr>
          <w:rStyle w:val="Refdenotaalpie"/>
        </w:rPr>
        <w:footnoteRef/>
      </w:r>
      <w:r>
        <w:t xml:space="preserve"> </w:t>
      </w:r>
      <w:r w:rsidR="00296463">
        <w:t xml:space="preserve">Es típico este enfoque en las muchas publicaciones de </w:t>
      </w:r>
      <w:r>
        <w:t>FLACSO</w:t>
      </w:r>
      <w:r w:rsidR="00296463">
        <w:t>, Facultad Latinoamericana de Ciencias Sociales</w:t>
      </w:r>
      <w:r>
        <w:t>.</w:t>
      </w:r>
    </w:p>
  </w:footnote>
  <w:footnote w:id="5">
    <w:p w:rsidR="00F90F21" w:rsidRDefault="00F90F21">
      <w:pPr>
        <w:pStyle w:val="Textonotapie"/>
      </w:pPr>
      <w:r>
        <w:rPr>
          <w:rStyle w:val="Refdenotaalpie"/>
        </w:rPr>
        <w:footnoteRef/>
      </w:r>
      <w:r>
        <w:t xml:space="preserve"> Toda esta sección se ha elaborado sobre la base de nuestro libro, </w:t>
      </w:r>
      <w:r w:rsidRPr="00F90F21">
        <w:rPr>
          <w:i/>
        </w:rPr>
        <w:t>Guatemala, la historia silenciada</w:t>
      </w:r>
      <w:r w:rsidR="005F6F50">
        <w:t>, ya mencionado en la secc</w:t>
      </w:r>
      <w:r w:rsidR="00690690">
        <w:t>ión anterior.</w:t>
      </w:r>
    </w:p>
  </w:footnote>
  <w:footnote w:id="6">
    <w:p w:rsidR="00B70502" w:rsidRDefault="00B70502">
      <w:pPr>
        <w:pStyle w:val="Textonotapie"/>
      </w:pPr>
      <w:r>
        <w:rPr>
          <w:rStyle w:val="Refdenotaalpie"/>
        </w:rPr>
        <w:footnoteRef/>
      </w:r>
      <w:r>
        <w:t xml:space="preserve"> Es difícil evaluar el número real de combatientes que llegó a tener la guerrilla, no solo porque esta nunca publicó cifras confiables sino por</w:t>
      </w:r>
      <w:r w:rsidR="000C7D0A">
        <w:t xml:space="preserve">que el número de alzados fluctuaba constantemente, </w:t>
      </w:r>
      <w:r w:rsidR="00067B5B">
        <w:t>ya q</w:t>
      </w:r>
      <w:r w:rsidR="000C7D0A">
        <w:t>ue había quienes llevaban una existencia aparentemente inocente pero se incorporaban a veces a los combates, y porque a ambos bandos, guerrilla y ejército, les convenía por diversos motivos aumentar las cifras. Estimaciones prudentes van desde algo más de medio millar de hombres en armas hasta una cifra diez veces mayor.</w:t>
      </w:r>
      <w:r>
        <w:t xml:space="preserve"> </w:t>
      </w:r>
    </w:p>
  </w:footnote>
  <w:footnote w:id="7">
    <w:p w:rsidR="00634BEA" w:rsidRPr="00D51D46" w:rsidRDefault="00634BEA">
      <w:pPr>
        <w:pStyle w:val="Textonotapie"/>
        <w:rPr>
          <w:lang w:val="en-US"/>
        </w:rPr>
      </w:pPr>
      <w:r>
        <w:rPr>
          <w:rStyle w:val="Refdenotaalpie"/>
        </w:rPr>
        <w:footnoteRef/>
      </w:r>
      <w:r w:rsidRPr="00D51D46">
        <w:rPr>
          <w:lang w:val="en-US"/>
        </w:rPr>
        <w:t xml:space="preserve"> </w:t>
      </w:r>
      <w:proofErr w:type="gramStart"/>
      <w:r w:rsidR="00D51D46" w:rsidRPr="00D51D46">
        <w:rPr>
          <w:lang w:val="en-US"/>
        </w:rPr>
        <w:t xml:space="preserve">V. </w:t>
      </w:r>
      <w:r w:rsidR="00D51D46">
        <w:rPr>
          <w:lang w:val="en-US"/>
        </w:rPr>
        <w:t>David</w:t>
      </w:r>
      <w:r w:rsidRPr="00D51D46">
        <w:rPr>
          <w:lang w:val="en-US"/>
        </w:rPr>
        <w:t xml:space="preserve"> </w:t>
      </w:r>
      <w:r w:rsidR="00D51D46" w:rsidRPr="00D51D46">
        <w:rPr>
          <w:lang w:val="en-US"/>
        </w:rPr>
        <w:t xml:space="preserve">Stoll, </w:t>
      </w:r>
      <w:r w:rsidR="00D51D46" w:rsidRPr="00D51D46">
        <w:rPr>
          <w:i/>
          <w:lang w:val="en-US"/>
        </w:rPr>
        <w:t xml:space="preserve">Between Two Armies in the </w:t>
      </w:r>
      <w:proofErr w:type="spellStart"/>
      <w:r w:rsidR="00D51D46" w:rsidRPr="00D51D46">
        <w:rPr>
          <w:i/>
          <w:lang w:val="en-US"/>
        </w:rPr>
        <w:t>Ixil</w:t>
      </w:r>
      <w:proofErr w:type="spellEnd"/>
      <w:r w:rsidR="00D51D46" w:rsidRPr="00D51D46">
        <w:rPr>
          <w:i/>
          <w:lang w:val="en-US"/>
        </w:rPr>
        <w:t xml:space="preserve"> Towns of Guatemala</w:t>
      </w:r>
      <w:r w:rsidR="00D51D46" w:rsidRPr="00D51D46">
        <w:rPr>
          <w:lang w:val="en-US"/>
        </w:rPr>
        <w:t>.</w:t>
      </w:r>
      <w:proofErr w:type="gramEnd"/>
      <w:r w:rsidR="00D51D46" w:rsidRPr="00D51D46">
        <w:rPr>
          <w:lang w:val="en-US"/>
        </w:rPr>
        <w:t xml:space="preserve"> New York: Columbia University Press, 1993</w:t>
      </w:r>
      <w:r w:rsidR="006E1B54">
        <w:rPr>
          <w:lang w:val="en-US"/>
        </w:rPr>
        <w:t xml:space="preserve"> </w:t>
      </w:r>
      <w:r w:rsidRPr="00D51D46">
        <w:rPr>
          <w:lang w:val="en-US"/>
        </w:rPr>
        <w:t>y Le Bot</w:t>
      </w:r>
      <w:r w:rsidR="00D51D46">
        <w:rPr>
          <w:lang w:val="en-US"/>
        </w:rPr>
        <w:t xml:space="preserve">, </w:t>
      </w:r>
      <w:r w:rsidR="00D51D46" w:rsidRPr="00D51D46">
        <w:rPr>
          <w:i/>
          <w:lang w:val="en-US"/>
        </w:rPr>
        <w:t>op. cit</w:t>
      </w:r>
      <w:r w:rsidRPr="00D51D46">
        <w:rPr>
          <w:lang w:val="en-US"/>
        </w:rPr>
        <w:t>.</w:t>
      </w:r>
    </w:p>
  </w:footnote>
  <w:footnote w:id="8">
    <w:p w:rsidR="00424FAB" w:rsidRPr="007D0D62" w:rsidRDefault="00424FAB">
      <w:pPr>
        <w:pStyle w:val="Textonotapie"/>
      </w:pPr>
      <w:r>
        <w:rPr>
          <w:rStyle w:val="Refdenotaalpie"/>
        </w:rPr>
        <w:footnoteRef/>
      </w:r>
      <w:r w:rsidRPr="00876D3E">
        <w:t xml:space="preserve"> </w:t>
      </w:r>
      <w:r w:rsidR="00876D3E" w:rsidRPr="00876D3E">
        <w:rPr>
          <w:lang w:val="es-VE"/>
        </w:rPr>
        <w:t>Oficina de Derechos Humanos del Arzobispado de Guatemala</w:t>
      </w:r>
      <w:r w:rsidR="00876D3E">
        <w:rPr>
          <w:lang w:val="es-VE"/>
        </w:rPr>
        <w:t>,</w:t>
      </w:r>
      <w:r w:rsidR="00876D3E" w:rsidRPr="00876D3E">
        <w:rPr>
          <w:lang w:val="es-VE"/>
        </w:rPr>
        <w:t xml:space="preserve"> </w:t>
      </w:r>
      <w:r w:rsidR="00876D3E" w:rsidRPr="00876D3E">
        <w:rPr>
          <w:i/>
          <w:lang w:val="es-VE"/>
        </w:rPr>
        <w:t>Guatemala: Nunca más</w:t>
      </w:r>
      <w:r w:rsidR="00876D3E">
        <w:rPr>
          <w:lang w:val="es-VE"/>
        </w:rPr>
        <w:t>,</w:t>
      </w:r>
      <w:r w:rsidR="00876D3E" w:rsidRPr="00876D3E">
        <w:rPr>
          <w:i/>
          <w:lang w:val="es-VE"/>
        </w:rPr>
        <w:t xml:space="preserve"> </w:t>
      </w:r>
      <w:r w:rsidR="00876D3E" w:rsidRPr="00876D3E">
        <w:rPr>
          <w:lang w:val="es-VE"/>
        </w:rPr>
        <w:t xml:space="preserve">Informe </w:t>
      </w:r>
      <w:r w:rsidR="00876D3E">
        <w:rPr>
          <w:lang w:val="es-VE"/>
        </w:rPr>
        <w:t xml:space="preserve">del </w:t>
      </w:r>
      <w:r w:rsidR="00876D3E" w:rsidRPr="00876D3E">
        <w:rPr>
          <w:lang w:val="es-VE"/>
        </w:rPr>
        <w:t xml:space="preserve">Proyecto </w:t>
      </w:r>
      <w:proofErr w:type="spellStart"/>
      <w:r w:rsidR="00876D3E" w:rsidRPr="00876D3E">
        <w:rPr>
          <w:lang w:val="es-VE"/>
        </w:rPr>
        <w:t>Interdiocesano</w:t>
      </w:r>
      <w:proofErr w:type="spellEnd"/>
      <w:r w:rsidR="00876D3E" w:rsidRPr="00876D3E">
        <w:rPr>
          <w:lang w:val="es-VE"/>
        </w:rPr>
        <w:t xml:space="preserve"> de Recuperación de</w:t>
      </w:r>
      <w:r w:rsidR="00876D3E">
        <w:rPr>
          <w:lang w:val="es-VE"/>
        </w:rPr>
        <w:t xml:space="preserve"> la Memoria Histórica (REMHI) en 4 t</w:t>
      </w:r>
      <w:r w:rsidR="00876D3E" w:rsidRPr="00876D3E">
        <w:rPr>
          <w:lang w:val="es-VE"/>
        </w:rPr>
        <w:t>omos. Guatemala:</w:t>
      </w:r>
      <w:r w:rsidR="00876D3E">
        <w:rPr>
          <w:lang w:val="es-VE"/>
        </w:rPr>
        <w:t xml:space="preserve"> ODHAG, 1998, tomo I, </w:t>
      </w:r>
      <w:r w:rsidRPr="00876D3E">
        <w:t xml:space="preserve">pp. </w:t>
      </w:r>
      <w:r w:rsidRPr="007D0D62">
        <w:t>IX-X.</w:t>
      </w:r>
    </w:p>
  </w:footnote>
  <w:footnote w:id="9">
    <w:p w:rsidR="009A1915" w:rsidRDefault="009A1915">
      <w:pPr>
        <w:pStyle w:val="Textonotapie"/>
      </w:pPr>
      <w:r>
        <w:rPr>
          <w:rStyle w:val="Refdenotaalpie"/>
        </w:rPr>
        <w:footnoteRef/>
      </w:r>
      <w:r>
        <w:t xml:space="preserve"> V.</w:t>
      </w:r>
      <w:r w:rsidRPr="009A1915">
        <w:rPr>
          <w:rFonts w:eastAsia="Times New Roman" w:cs="Times New Roman"/>
          <w:i/>
          <w:noProof/>
          <w:sz w:val="24"/>
          <w:szCs w:val="24"/>
          <w:lang w:val="es-VE"/>
        </w:rPr>
        <w:t xml:space="preserve"> </w:t>
      </w:r>
      <w:r>
        <w:rPr>
          <w:i/>
          <w:lang w:val="es-VE"/>
        </w:rPr>
        <w:t>Guatemala: Memoria del silencio,</w:t>
      </w:r>
      <w:r w:rsidRPr="009A1915">
        <w:rPr>
          <w:lang w:val="es-VE"/>
        </w:rPr>
        <w:t xml:space="preserve"> </w:t>
      </w:r>
      <w:r>
        <w:rPr>
          <w:lang w:val="es-VE"/>
        </w:rPr>
        <w:t xml:space="preserve">en 12 tomos, </w:t>
      </w:r>
      <w:r w:rsidRPr="009A1915">
        <w:rPr>
          <w:lang w:val="es-VE"/>
        </w:rPr>
        <w:t>Guatemala: Oficina de Servicios para el P</w:t>
      </w:r>
      <w:r>
        <w:rPr>
          <w:lang w:val="es-VE"/>
        </w:rPr>
        <w:t xml:space="preserve">royecto de las Naciones Unidas, </w:t>
      </w:r>
      <w:r w:rsidRPr="009A1915">
        <w:rPr>
          <w:lang w:val="es-VE"/>
        </w:rPr>
        <w:t xml:space="preserve">1999. </w:t>
      </w:r>
    </w:p>
  </w:footnote>
  <w:footnote w:id="10">
    <w:p w:rsidR="00A33F93" w:rsidRDefault="00A33F93">
      <w:pPr>
        <w:pStyle w:val="Textonotapie"/>
      </w:pPr>
      <w:r>
        <w:rPr>
          <w:rStyle w:val="Refdenotaalpie"/>
        </w:rPr>
        <w:footnoteRef/>
      </w:r>
      <w:r>
        <w:t xml:space="preserve"> </w:t>
      </w:r>
      <w:proofErr w:type="spellStart"/>
      <w:r w:rsidRPr="00A33F93">
        <w:rPr>
          <w:i/>
        </w:rPr>
        <w:t>Idem</w:t>
      </w:r>
      <w:proofErr w:type="spellEnd"/>
      <w:r>
        <w:t>, tomo I, pág. 83. La cita que sigue está tomada también del tomo I, pp. 82-83.</w:t>
      </w:r>
    </w:p>
  </w:footnote>
  <w:footnote w:id="11">
    <w:p w:rsidR="00395717" w:rsidRDefault="00395717" w:rsidP="00395717">
      <w:pPr>
        <w:pStyle w:val="Textonotapie"/>
      </w:pPr>
      <w:r>
        <w:rPr>
          <w:rStyle w:val="Refdenotaalpie"/>
        </w:rPr>
        <w:footnoteRef/>
      </w:r>
      <w:r>
        <w:t xml:space="preserve"> </w:t>
      </w:r>
      <w:proofErr w:type="spellStart"/>
      <w:r w:rsidRPr="00395717">
        <w:rPr>
          <w:i/>
        </w:rPr>
        <w:t>Idem</w:t>
      </w:r>
      <w:proofErr w:type="spellEnd"/>
      <w:r>
        <w:t>, pág. 123 y pág. 150.</w:t>
      </w:r>
    </w:p>
  </w:footnote>
  <w:footnote w:id="12">
    <w:p w:rsidR="00395717" w:rsidRDefault="00395717">
      <w:pPr>
        <w:pStyle w:val="Textonotapie"/>
      </w:pPr>
      <w:r>
        <w:rPr>
          <w:rStyle w:val="Refdenotaalpie"/>
        </w:rPr>
        <w:footnoteRef/>
      </w:r>
      <w:r>
        <w:t xml:space="preserve"> </w:t>
      </w:r>
      <w:proofErr w:type="spellStart"/>
      <w:r w:rsidRPr="00395717">
        <w:rPr>
          <w:i/>
        </w:rPr>
        <w:t>Idem</w:t>
      </w:r>
      <w:proofErr w:type="spellEnd"/>
      <w:r w:rsidRPr="00395717">
        <w:rPr>
          <w:i/>
        </w:rPr>
        <w:t>,</w:t>
      </w:r>
      <w:r>
        <w:t xml:space="preserve"> tomo V, pp. 21 y ss. </w:t>
      </w:r>
    </w:p>
  </w:footnote>
  <w:footnote w:id="13">
    <w:p w:rsidR="00C03A85" w:rsidRDefault="00C03A85">
      <w:pPr>
        <w:pStyle w:val="Textonotapie"/>
      </w:pPr>
      <w:r>
        <w:rPr>
          <w:rStyle w:val="Refdenotaalpie"/>
        </w:rPr>
        <w:footnoteRef/>
      </w:r>
      <w:r>
        <w:t xml:space="preserve"> </w:t>
      </w:r>
      <w:proofErr w:type="spellStart"/>
      <w:r w:rsidRPr="006A511D">
        <w:rPr>
          <w:i/>
        </w:rPr>
        <w:t>Idem</w:t>
      </w:r>
      <w:proofErr w:type="spellEnd"/>
      <w:r>
        <w:t>, tomo V, pág. 27.</w:t>
      </w:r>
    </w:p>
  </w:footnote>
  <w:footnote w:id="14">
    <w:p w:rsidR="00E62EBE" w:rsidRDefault="00E62EBE">
      <w:pPr>
        <w:pStyle w:val="Textonotapie"/>
      </w:pPr>
      <w:r>
        <w:rPr>
          <w:rStyle w:val="Refdenotaalpie"/>
        </w:rPr>
        <w:footnoteRef/>
      </w:r>
      <w:r>
        <w:t xml:space="preserve"> </w:t>
      </w:r>
      <w:proofErr w:type="spellStart"/>
      <w:r w:rsidRPr="00E62EBE">
        <w:rPr>
          <w:i/>
        </w:rPr>
        <w:t>Idem</w:t>
      </w:r>
      <w:proofErr w:type="spellEnd"/>
      <w:r>
        <w:t>, tomo V, pág. 29.</w:t>
      </w:r>
    </w:p>
  </w:footnote>
  <w:footnote w:id="15">
    <w:p w:rsidR="0088535E" w:rsidRDefault="0088535E">
      <w:pPr>
        <w:pStyle w:val="Textonotapie"/>
      </w:pPr>
      <w:r>
        <w:rPr>
          <w:rStyle w:val="Refdenotaalpie"/>
        </w:rPr>
        <w:footnoteRef/>
      </w:r>
      <w:r>
        <w:t xml:space="preserve"> Expresa el REMHI: </w:t>
      </w:r>
      <w:r w:rsidRPr="0088535E">
        <w:t>“Existen actos genocidas cuando el objetivo final no es el exterminio del grupo sino otros fines políticos, económicos, militares o de cualquier otra índole, pero los medios que se utilizan para alcanzar ese objetivo final contemplan el exterminio total o parcial del grupo.”</w:t>
      </w:r>
      <w:r>
        <w:t xml:space="preserve"> REMHI, tomo III, pág. 316. La mención de un exterminio “parcial” es tan ambigua que permite </w:t>
      </w:r>
      <w:r w:rsidR="00E72452">
        <w:t>incluir casi cualquier acción imagina</w:t>
      </w:r>
      <w:r>
        <w:t>ble.</w:t>
      </w:r>
    </w:p>
  </w:footnote>
  <w:footnote w:id="16">
    <w:p w:rsidR="00CE1BF1" w:rsidRPr="00CE1BF1" w:rsidRDefault="00287D1E" w:rsidP="00CE1BF1">
      <w:pPr>
        <w:pStyle w:val="Textonotapie"/>
      </w:pPr>
      <w:r>
        <w:rPr>
          <w:rStyle w:val="Refdenotaalpie"/>
        </w:rPr>
        <w:footnoteRef/>
      </w:r>
      <w:r w:rsidRPr="00CE1BF1">
        <w:t xml:space="preserve"> Bake</w:t>
      </w:r>
      <w:r w:rsidR="00CE1BF1" w:rsidRPr="00CE1BF1">
        <w:t xml:space="preserve"> Barillas</w:t>
      </w:r>
      <w:r w:rsidRPr="00CE1BF1">
        <w:t>, Reny</w:t>
      </w:r>
      <w:r w:rsidR="00CE1BF1" w:rsidRPr="00CE1BF1">
        <w:t xml:space="preserve"> Mariane </w:t>
      </w:r>
      <w:proofErr w:type="spellStart"/>
      <w:r w:rsidR="00CE1BF1" w:rsidRPr="00CE1BF1">
        <w:t>Yasmina</w:t>
      </w:r>
      <w:proofErr w:type="spellEnd"/>
      <w:r w:rsidR="00CE1BF1" w:rsidRPr="00CE1BF1">
        <w:t xml:space="preserve">, </w:t>
      </w:r>
      <w:r w:rsidR="00CE1BF1">
        <w:t>“</w:t>
      </w:r>
      <w:r w:rsidR="00CE1BF1" w:rsidRPr="00CE1BF1">
        <w:t>Recuento de las publicaciones sobre el conflicto armado interno. Listado de autores y publica</w:t>
      </w:r>
      <w:r w:rsidR="00CE1BF1">
        <w:t>ciones del año 1996 a la fecha”, Guatemala, 2011. Trabajo no publicado que la autora gentilmente cedió para nuestra consulta.</w:t>
      </w:r>
    </w:p>
    <w:p w:rsidR="00287D1E" w:rsidRPr="00CE1BF1" w:rsidRDefault="00287D1E">
      <w:pPr>
        <w:pStyle w:val="Textonotapie"/>
      </w:pPr>
    </w:p>
  </w:footnote>
  <w:footnote w:id="17">
    <w:p w:rsidR="00734B4B" w:rsidRDefault="00734B4B">
      <w:pPr>
        <w:pStyle w:val="Textonotapie"/>
      </w:pPr>
      <w:r>
        <w:rPr>
          <w:rStyle w:val="Refdenotaalpie"/>
        </w:rPr>
        <w:footnoteRef/>
      </w:r>
      <w:r>
        <w:t xml:space="preserve"> Falla, Ricardo, </w:t>
      </w:r>
      <w:r w:rsidRPr="00734B4B">
        <w:rPr>
          <w:i/>
        </w:rPr>
        <w:t>Quiché Rebelde</w:t>
      </w:r>
      <w:r w:rsidR="00B20D71">
        <w:t xml:space="preserve">, </w:t>
      </w:r>
      <w:r w:rsidR="00B20D71" w:rsidRPr="00B20D71">
        <w:rPr>
          <w:lang w:val="es-VE"/>
        </w:rPr>
        <w:t>Guatemala: Editorial Univers</w:t>
      </w:r>
      <w:r w:rsidR="00B20D71">
        <w:rPr>
          <w:lang w:val="es-VE"/>
        </w:rPr>
        <w:t>i</w:t>
      </w:r>
      <w:r w:rsidR="00B20D71" w:rsidRPr="00B20D71">
        <w:rPr>
          <w:lang w:val="es-VE"/>
        </w:rPr>
        <w:t>taria de Guatemala</w:t>
      </w:r>
      <w:r w:rsidR="00B20D71">
        <w:rPr>
          <w:lang w:val="es-VE"/>
        </w:rPr>
        <w:t>, 1980.</w:t>
      </w:r>
    </w:p>
  </w:footnote>
  <w:footnote w:id="18">
    <w:p w:rsidR="00734B4B" w:rsidRDefault="00734B4B">
      <w:pPr>
        <w:pStyle w:val="Textonotapie"/>
      </w:pPr>
      <w:r>
        <w:rPr>
          <w:rStyle w:val="Refdenotaalpie"/>
        </w:rPr>
        <w:footnoteRef/>
      </w:r>
      <w:r>
        <w:t xml:space="preserve"> </w:t>
      </w:r>
      <w:r w:rsidR="00B20D71">
        <w:t xml:space="preserve">V. la excelente descripción que al respecto hace </w:t>
      </w:r>
      <w:proofErr w:type="spellStart"/>
      <w:r w:rsidR="00B20D71">
        <w:t>Ivon</w:t>
      </w:r>
      <w:proofErr w:type="spellEnd"/>
      <w:r w:rsidR="00B20D71">
        <w:t xml:space="preserve"> </w:t>
      </w:r>
      <w:r>
        <w:t xml:space="preserve">Le </w:t>
      </w:r>
      <w:proofErr w:type="spellStart"/>
      <w:r>
        <w:t>Bot</w:t>
      </w:r>
      <w:proofErr w:type="spellEnd"/>
      <w:r w:rsidR="00B20D71">
        <w:t xml:space="preserve">, </w:t>
      </w:r>
      <w:proofErr w:type="spellStart"/>
      <w:r w:rsidR="00B20D71" w:rsidRPr="00B20D71">
        <w:rPr>
          <w:i/>
        </w:rPr>
        <w:t>op</w:t>
      </w:r>
      <w:proofErr w:type="spellEnd"/>
      <w:r w:rsidR="00B20D71" w:rsidRPr="00B20D71">
        <w:rPr>
          <w:i/>
        </w:rPr>
        <w:t>. cit.</w:t>
      </w:r>
    </w:p>
  </w:footnote>
  <w:footnote w:id="19">
    <w:p w:rsidR="009F4905" w:rsidRDefault="009F4905" w:rsidP="009F4905">
      <w:pPr>
        <w:pStyle w:val="Textonotapie"/>
      </w:pPr>
      <w:r>
        <w:rPr>
          <w:rStyle w:val="Refdenotaalpie"/>
        </w:rPr>
        <w:footnoteRef/>
      </w:r>
      <w:r>
        <w:t xml:space="preserve"> Gustavo</w:t>
      </w:r>
      <w:r w:rsidR="003654E2">
        <w:t xml:space="preserve"> Porras, </w:t>
      </w:r>
      <w:proofErr w:type="spellStart"/>
      <w:r w:rsidR="003654E2" w:rsidRPr="005F6F50">
        <w:rPr>
          <w:i/>
        </w:rPr>
        <w:t>op</w:t>
      </w:r>
      <w:proofErr w:type="spellEnd"/>
      <w:r w:rsidR="003654E2" w:rsidRPr="005F6F50">
        <w:rPr>
          <w:i/>
        </w:rPr>
        <w:t>. cit.,</w:t>
      </w:r>
      <w:r w:rsidR="003654E2">
        <w:t xml:space="preserve"> pág. </w:t>
      </w:r>
      <w:r>
        <w:t>88</w:t>
      </w:r>
      <w:r w:rsidR="003654E2">
        <w:t>.</w:t>
      </w:r>
    </w:p>
  </w:footnote>
  <w:footnote w:id="20">
    <w:p w:rsidR="00F23F57" w:rsidRDefault="00F23F57">
      <w:pPr>
        <w:pStyle w:val="Textonotapie"/>
      </w:pPr>
      <w:r>
        <w:rPr>
          <w:rStyle w:val="Refdenotaalpie"/>
        </w:rPr>
        <w:footnoteRef/>
      </w:r>
      <w:r>
        <w:t xml:space="preserve"> </w:t>
      </w:r>
      <w:r w:rsidR="003654E2">
        <w:t xml:space="preserve">Así lo confirma </w:t>
      </w:r>
      <w:proofErr w:type="spellStart"/>
      <w:r w:rsidR="003654E2">
        <w:t>Ivon</w:t>
      </w:r>
      <w:proofErr w:type="spellEnd"/>
      <w:r w:rsidR="003654E2">
        <w:t xml:space="preserve"> </w:t>
      </w:r>
      <w:r>
        <w:t xml:space="preserve">Le </w:t>
      </w:r>
      <w:proofErr w:type="spellStart"/>
      <w:r>
        <w:t>Bot</w:t>
      </w:r>
      <w:proofErr w:type="spellEnd"/>
      <w:r>
        <w:t xml:space="preserve"> </w:t>
      </w:r>
      <w:r w:rsidR="003654E2">
        <w:t xml:space="preserve">en la obra citada </w:t>
      </w:r>
      <w:r>
        <w:t>y</w:t>
      </w:r>
      <w:r w:rsidR="003654E2">
        <w:t xml:space="preserve">, por otra parte, lo hemos comprobado en nuestras investigaciones, que aparecen en </w:t>
      </w:r>
      <w:r w:rsidR="003654E2" w:rsidRPr="003654E2">
        <w:rPr>
          <w:i/>
        </w:rPr>
        <w:t>Guatemala, la Historia Silenciada</w:t>
      </w:r>
      <w:r w:rsidR="003654E2">
        <w:t xml:space="preserve">, </w:t>
      </w:r>
      <w:proofErr w:type="spellStart"/>
      <w:r w:rsidR="003654E2">
        <w:t>op</w:t>
      </w:r>
      <w:proofErr w:type="spellEnd"/>
      <w:r w:rsidR="003654E2">
        <w:t>. cit.</w:t>
      </w:r>
    </w:p>
  </w:footnote>
  <w:footnote w:id="21">
    <w:p w:rsidR="002B0BA6" w:rsidRDefault="002B0BA6">
      <w:pPr>
        <w:pStyle w:val="Textonotapie"/>
      </w:pPr>
      <w:r>
        <w:rPr>
          <w:rStyle w:val="Refdenotaalpie"/>
        </w:rPr>
        <w:footnoteRef/>
      </w:r>
      <w:r w:rsidR="003654E2">
        <w:t xml:space="preserve"> V., además de los textos citados en la nota anterior, a David </w:t>
      </w:r>
      <w:proofErr w:type="spellStart"/>
      <w:r w:rsidR="003654E2">
        <w:t>Stoll</w:t>
      </w:r>
      <w:proofErr w:type="spellEnd"/>
      <w:r w:rsidR="003654E2">
        <w:t xml:space="preserve">, </w:t>
      </w:r>
      <w:proofErr w:type="spellStart"/>
      <w:r w:rsidR="003654E2" w:rsidRPr="003654E2">
        <w:rPr>
          <w:i/>
        </w:rPr>
        <w:t>op</w:t>
      </w:r>
      <w:proofErr w:type="spellEnd"/>
      <w:r w:rsidR="003654E2" w:rsidRPr="003654E2">
        <w:rPr>
          <w:i/>
        </w:rPr>
        <w:t>. cit</w:t>
      </w:r>
      <w:r w:rsidR="003654E2">
        <w:t>.</w:t>
      </w:r>
    </w:p>
  </w:footnote>
  <w:footnote w:id="22">
    <w:p w:rsidR="003641F4" w:rsidRPr="00FD0B39" w:rsidRDefault="003641F4">
      <w:pPr>
        <w:pStyle w:val="Textonotapie"/>
        <w:rPr>
          <w:lang w:val="en-US"/>
        </w:rPr>
      </w:pPr>
      <w:r>
        <w:rPr>
          <w:rStyle w:val="Refdenotaalpie"/>
        </w:rPr>
        <w:footnoteRef/>
      </w:r>
      <w:r w:rsidRPr="00FD0B39">
        <w:rPr>
          <w:lang w:val="en-US"/>
        </w:rPr>
        <w:t xml:space="preserve"> </w:t>
      </w:r>
      <w:r w:rsidR="00FD0B39">
        <w:rPr>
          <w:lang w:val="en-US"/>
        </w:rPr>
        <w:t xml:space="preserve">Patrick </w:t>
      </w:r>
      <w:r w:rsidR="00FD0B39" w:rsidRPr="00FD0B39">
        <w:rPr>
          <w:lang w:val="en-US"/>
        </w:rPr>
        <w:t xml:space="preserve">Ball, Paul </w:t>
      </w:r>
      <w:proofErr w:type="spellStart"/>
      <w:r w:rsidR="00FD0B39" w:rsidRPr="00FD0B39">
        <w:rPr>
          <w:lang w:val="en-US"/>
        </w:rPr>
        <w:t>Kobrak</w:t>
      </w:r>
      <w:proofErr w:type="spellEnd"/>
      <w:r w:rsidR="00FD0B39" w:rsidRPr="00FD0B39">
        <w:rPr>
          <w:lang w:val="en-US"/>
        </w:rPr>
        <w:t xml:space="preserve">, y Herbert F. </w:t>
      </w:r>
      <w:proofErr w:type="spellStart"/>
      <w:r w:rsidR="00FD0B39" w:rsidRPr="00FD0B39">
        <w:rPr>
          <w:lang w:val="en-US"/>
        </w:rPr>
        <w:t>Spirer</w:t>
      </w:r>
      <w:proofErr w:type="spellEnd"/>
      <w:r w:rsidR="00FD0B39">
        <w:rPr>
          <w:lang w:val="en-US"/>
        </w:rPr>
        <w:t>,</w:t>
      </w:r>
      <w:r w:rsidR="00FD0B39" w:rsidRPr="00FD0B39">
        <w:rPr>
          <w:lang w:val="en-US"/>
        </w:rPr>
        <w:t xml:space="preserve"> </w:t>
      </w:r>
      <w:r w:rsidR="00FD0B39" w:rsidRPr="00FD0B39">
        <w:rPr>
          <w:i/>
          <w:lang w:val="en-US"/>
        </w:rPr>
        <w:t>State Violence in Guatemala, 1960-1999: A Quantitative Reflection</w:t>
      </w:r>
      <w:r w:rsidR="00FD0B39" w:rsidRPr="00FD0B39">
        <w:rPr>
          <w:lang w:val="en-US"/>
        </w:rPr>
        <w:t>. New York: AAAS-</w:t>
      </w:r>
      <w:proofErr w:type="spellStart"/>
      <w:r w:rsidR="00FD0B39" w:rsidRPr="00FD0B39">
        <w:rPr>
          <w:lang w:val="en-US"/>
        </w:rPr>
        <w:t>CiiDH</w:t>
      </w:r>
      <w:proofErr w:type="spellEnd"/>
      <w:r w:rsidR="00FD0B39" w:rsidRPr="00FD0B39">
        <w:rPr>
          <w:lang w:val="en-US"/>
        </w:rPr>
        <w:t>, 1999</w:t>
      </w:r>
      <w:r w:rsidRPr="00FD0B39">
        <w:rPr>
          <w:lang w:val="en-US"/>
        </w:rPr>
        <w:t xml:space="preserve">, </w:t>
      </w:r>
      <w:proofErr w:type="spellStart"/>
      <w:r w:rsidRPr="00FD0B39">
        <w:rPr>
          <w:lang w:val="en-US"/>
        </w:rPr>
        <w:t>p</w:t>
      </w:r>
      <w:r w:rsidR="00FD0B39">
        <w:rPr>
          <w:lang w:val="en-US"/>
        </w:rPr>
        <w:t>ág</w:t>
      </w:r>
      <w:proofErr w:type="spellEnd"/>
      <w:r w:rsidRPr="00FD0B39">
        <w:rPr>
          <w:lang w:val="en-US"/>
        </w:rPr>
        <w:t>. 8</w:t>
      </w:r>
      <w:r w:rsidR="00FD0B39" w:rsidRPr="00FD0B39">
        <w:rPr>
          <w:lang w:val="en-US"/>
        </w:rPr>
        <w:t xml:space="preserve">. El original en </w:t>
      </w:r>
      <w:proofErr w:type="spellStart"/>
      <w:r w:rsidR="00FD0B39" w:rsidRPr="00FD0B39">
        <w:rPr>
          <w:lang w:val="en-US"/>
        </w:rPr>
        <w:t>inglés</w:t>
      </w:r>
      <w:proofErr w:type="spellEnd"/>
      <w:r w:rsidR="00FD0B39" w:rsidRPr="00FD0B39">
        <w:rPr>
          <w:lang w:val="en-US"/>
        </w:rPr>
        <w:t xml:space="preserve"> </w:t>
      </w:r>
      <w:proofErr w:type="spellStart"/>
      <w:r w:rsidR="00FD0B39" w:rsidRPr="00FD0B39">
        <w:rPr>
          <w:lang w:val="en-US"/>
        </w:rPr>
        <w:t>expresa</w:t>
      </w:r>
      <w:proofErr w:type="spellEnd"/>
      <w:r w:rsidR="00FD0B39" w:rsidRPr="00FD0B39">
        <w:rPr>
          <w:lang w:val="en-US"/>
        </w:rPr>
        <w:t xml:space="preserve">: “we reject any </w:t>
      </w:r>
      <w:proofErr w:type="spellStart"/>
      <w:r w:rsidR="00FD0B39" w:rsidRPr="00FD0B39">
        <w:rPr>
          <w:lang w:val="en-US"/>
        </w:rPr>
        <w:t>attemp</w:t>
      </w:r>
      <w:proofErr w:type="spellEnd"/>
      <w:r w:rsidR="00FD0B39" w:rsidRPr="00FD0B39">
        <w:rPr>
          <w:lang w:val="en-US"/>
        </w:rPr>
        <w:t xml:space="preserve"> to equate occasional rights violations by the insurgency with the State´s use of sustained and deliberate extra-judicial terror”</w:t>
      </w:r>
      <w:r w:rsidR="00FD0B39">
        <w:rPr>
          <w:lang w:val="en-US"/>
        </w:rPr>
        <w:t>.</w:t>
      </w:r>
    </w:p>
  </w:footnote>
  <w:footnote w:id="23">
    <w:p w:rsidR="00565CD8" w:rsidRDefault="00565CD8">
      <w:pPr>
        <w:pStyle w:val="Textonotapie"/>
      </w:pPr>
      <w:r>
        <w:rPr>
          <w:rStyle w:val="Refdenotaalpie"/>
        </w:rPr>
        <w:footnoteRef/>
      </w:r>
      <w:r>
        <w:t xml:space="preserve"> </w:t>
      </w:r>
      <w:r w:rsidR="00EC7303">
        <w:t xml:space="preserve">Ricardo Falla, </w:t>
      </w:r>
      <w:r w:rsidR="00EC7303" w:rsidRPr="00EC7303">
        <w:rPr>
          <w:i/>
          <w:lang w:val="es-VE"/>
        </w:rPr>
        <w:t xml:space="preserve">Masacres de la selva, </w:t>
      </w:r>
      <w:proofErr w:type="spellStart"/>
      <w:r w:rsidR="00EC7303" w:rsidRPr="00EC7303">
        <w:rPr>
          <w:i/>
          <w:lang w:val="es-VE"/>
        </w:rPr>
        <w:t>Ixcán</w:t>
      </w:r>
      <w:proofErr w:type="spellEnd"/>
      <w:r w:rsidR="00EC7303" w:rsidRPr="00EC7303">
        <w:rPr>
          <w:i/>
          <w:lang w:val="es-VE"/>
        </w:rPr>
        <w:t xml:space="preserve">, Guatemala (1975-1982). </w:t>
      </w:r>
      <w:r w:rsidR="00EC7303" w:rsidRPr="00EC7303">
        <w:rPr>
          <w:lang w:val="es-VE"/>
        </w:rPr>
        <w:t>Guatemala: Editorial Universitaria de Guatemala, 1992</w:t>
      </w:r>
      <w:r w:rsidR="00EC7303">
        <w:rPr>
          <w:lang w:val="es-VE"/>
        </w:rPr>
        <w:t>.</w:t>
      </w:r>
      <w:r>
        <w:t xml:space="preserve"> </w:t>
      </w:r>
    </w:p>
  </w:footnote>
  <w:footnote w:id="24">
    <w:p w:rsidR="009F445C" w:rsidRDefault="009F445C">
      <w:pPr>
        <w:pStyle w:val="Textonotapie"/>
      </w:pPr>
      <w:r>
        <w:rPr>
          <w:rStyle w:val="Refdenotaalpie"/>
        </w:rPr>
        <w:footnoteRef/>
      </w:r>
      <w:r>
        <w:t xml:space="preserve"> </w:t>
      </w:r>
      <w:r w:rsidR="004E5F46">
        <w:t xml:space="preserve">El detalle de nuestro análisis aparece en </w:t>
      </w:r>
      <w:r w:rsidR="004E5F46" w:rsidRPr="004E5F46">
        <w:rPr>
          <w:i/>
        </w:rPr>
        <w:t>Guatemala, la Historia Silenciada</w:t>
      </w:r>
      <w:r w:rsidR="004E5F46">
        <w:t xml:space="preserve">, </w:t>
      </w:r>
      <w:proofErr w:type="spellStart"/>
      <w:r w:rsidR="004E5F46" w:rsidRPr="000F2AE8">
        <w:rPr>
          <w:i/>
        </w:rPr>
        <w:t>op</w:t>
      </w:r>
      <w:proofErr w:type="spellEnd"/>
      <w:r w:rsidR="004E5F46" w:rsidRPr="000F2AE8">
        <w:rPr>
          <w:i/>
        </w:rPr>
        <w:t>. cit</w:t>
      </w:r>
      <w:r w:rsidR="004E5F46">
        <w:t>.</w:t>
      </w:r>
      <w:r>
        <w:t xml:space="preserve">, </w:t>
      </w:r>
      <w:r w:rsidR="004E5F46">
        <w:t xml:space="preserve">tomo II, </w:t>
      </w:r>
      <w:r>
        <w:t>cap</w:t>
      </w:r>
      <w:r w:rsidR="004E5F46">
        <w:t>ítulo</w:t>
      </w:r>
      <w:r>
        <w:t xml:space="preserve"> 25, </w:t>
      </w:r>
      <w:r w:rsidR="0008647C">
        <w:t xml:space="preserve">que </w:t>
      </w:r>
      <w:r w:rsidR="004E5F46">
        <w:t>dedica</w:t>
      </w:r>
      <w:r w:rsidR="0008647C">
        <w:t>mos</w:t>
      </w:r>
      <w:r w:rsidR="004E5F46">
        <w:t xml:space="preserve"> exclusivamente al tema.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B7F81"/>
    <w:multiLevelType w:val="hybridMultilevel"/>
    <w:tmpl w:val="A7B6A11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4FC21243"/>
    <w:multiLevelType w:val="hybridMultilevel"/>
    <w:tmpl w:val="EF68FE9C"/>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47D"/>
    <w:rsid w:val="00001A73"/>
    <w:rsid w:val="00017809"/>
    <w:rsid w:val="0003522A"/>
    <w:rsid w:val="0004138E"/>
    <w:rsid w:val="00050843"/>
    <w:rsid w:val="00067239"/>
    <w:rsid w:val="00067B5B"/>
    <w:rsid w:val="0008647C"/>
    <w:rsid w:val="0009647D"/>
    <w:rsid w:val="000B710C"/>
    <w:rsid w:val="000C7D0A"/>
    <w:rsid w:val="000F2AE8"/>
    <w:rsid w:val="001065FE"/>
    <w:rsid w:val="001248E9"/>
    <w:rsid w:val="001423DA"/>
    <w:rsid w:val="00143D0E"/>
    <w:rsid w:val="001844F1"/>
    <w:rsid w:val="00190E08"/>
    <w:rsid w:val="001A307E"/>
    <w:rsid w:val="001A5717"/>
    <w:rsid w:val="001B4419"/>
    <w:rsid w:val="001D596C"/>
    <w:rsid w:val="001E0577"/>
    <w:rsid w:val="00215C6A"/>
    <w:rsid w:val="00233807"/>
    <w:rsid w:val="00250A74"/>
    <w:rsid w:val="00270AC8"/>
    <w:rsid w:val="0027497C"/>
    <w:rsid w:val="00287D1E"/>
    <w:rsid w:val="00296463"/>
    <w:rsid w:val="0029649C"/>
    <w:rsid w:val="002A5487"/>
    <w:rsid w:val="002B0BA6"/>
    <w:rsid w:val="002C22E3"/>
    <w:rsid w:val="002C5A9E"/>
    <w:rsid w:val="002E0CD7"/>
    <w:rsid w:val="002E338E"/>
    <w:rsid w:val="002E3C0A"/>
    <w:rsid w:val="002E67FB"/>
    <w:rsid w:val="00306600"/>
    <w:rsid w:val="0032451D"/>
    <w:rsid w:val="00350186"/>
    <w:rsid w:val="00361AB0"/>
    <w:rsid w:val="003641F4"/>
    <w:rsid w:val="003654E2"/>
    <w:rsid w:val="00372A55"/>
    <w:rsid w:val="003802E1"/>
    <w:rsid w:val="00380598"/>
    <w:rsid w:val="00395717"/>
    <w:rsid w:val="003B097F"/>
    <w:rsid w:val="003E0201"/>
    <w:rsid w:val="0041105E"/>
    <w:rsid w:val="004237A1"/>
    <w:rsid w:val="00424FAB"/>
    <w:rsid w:val="00427F55"/>
    <w:rsid w:val="00445D85"/>
    <w:rsid w:val="00453B3C"/>
    <w:rsid w:val="00456B2D"/>
    <w:rsid w:val="0046648C"/>
    <w:rsid w:val="00494A30"/>
    <w:rsid w:val="004C1579"/>
    <w:rsid w:val="004D7E60"/>
    <w:rsid w:val="004E5F46"/>
    <w:rsid w:val="004F34E4"/>
    <w:rsid w:val="00511727"/>
    <w:rsid w:val="005154A6"/>
    <w:rsid w:val="0054217D"/>
    <w:rsid w:val="00565CD8"/>
    <w:rsid w:val="005A0314"/>
    <w:rsid w:val="005A2DD2"/>
    <w:rsid w:val="005C48AD"/>
    <w:rsid w:val="005C5016"/>
    <w:rsid w:val="005D6141"/>
    <w:rsid w:val="005F6613"/>
    <w:rsid w:val="005F6F50"/>
    <w:rsid w:val="00600654"/>
    <w:rsid w:val="0062759E"/>
    <w:rsid w:val="0063292B"/>
    <w:rsid w:val="00634BEA"/>
    <w:rsid w:val="0064520B"/>
    <w:rsid w:val="00646D46"/>
    <w:rsid w:val="006612E0"/>
    <w:rsid w:val="00674F99"/>
    <w:rsid w:val="00690690"/>
    <w:rsid w:val="006A1B50"/>
    <w:rsid w:val="006A511D"/>
    <w:rsid w:val="006C2232"/>
    <w:rsid w:val="006D7AF9"/>
    <w:rsid w:val="006E1B54"/>
    <w:rsid w:val="006F24B8"/>
    <w:rsid w:val="00706F66"/>
    <w:rsid w:val="00714625"/>
    <w:rsid w:val="00734B4B"/>
    <w:rsid w:val="00743050"/>
    <w:rsid w:val="0074390E"/>
    <w:rsid w:val="00751C41"/>
    <w:rsid w:val="00766496"/>
    <w:rsid w:val="00797F84"/>
    <w:rsid w:val="007A3D9C"/>
    <w:rsid w:val="007B05C2"/>
    <w:rsid w:val="007C190D"/>
    <w:rsid w:val="007C4855"/>
    <w:rsid w:val="007D0D62"/>
    <w:rsid w:val="00820188"/>
    <w:rsid w:val="0083090E"/>
    <w:rsid w:val="00831441"/>
    <w:rsid w:val="00831A9A"/>
    <w:rsid w:val="0083735D"/>
    <w:rsid w:val="00864CCA"/>
    <w:rsid w:val="00876D14"/>
    <w:rsid w:val="00876D3E"/>
    <w:rsid w:val="0088535E"/>
    <w:rsid w:val="00891816"/>
    <w:rsid w:val="008C7663"/>
    <w:rsid w:val="008D1CA3"/>
    <w:rsid w:val="0091236E"/>
    <w:rsid w:val="00912A57"/>
    <w:rsid w:val="00914A8B"/>
    <w:rsid w:val="0094519F"/>
    <w:rsid w:val="00952654"/>
    <w:rsid w:val="009572DD"/>
    <w:rsid w:val="009673E4"/>
    <w:rsid w:val="0097357D"/>
    <w:rsid w:val="00981570"/>
    <w:rsid w:val="00986B62"/>
    <w:rsid w:val="00990303"/>
    <w:rsid w:val="009A1915"/>
    <w:rsid w:val="009A3E98"/>
    <w:rsid w:val="009B6678"/>
    <w:rsid w:val="009F445C"/>
    <w:rsid w:val="009F4905"/>
    <w:rsid w:val="00A008FC"/>
    <w:rsid w:val="00A1300F"/>
    <w:rsid w:val="00A22A9D"/>
    <w:rsid w:val="00A33F93"/>
    <w:rsid w:val="00A45685"/>
    <w:rsid w:val="00A75C0B"/>
    <w:rsid w:val="00A83589"/>
    <w:rsid w:val="00AC1286"/>
    <w:rsid w:val="00AC6745"/>
    <w:rsid w:val="00AF1884"/>
    <w:rsid w:val="00B06D34"/>
    <w:rsid w:val="00B20D71"/>
    <w:rsid w:val="00B22CB9"/>
    <w:rsid w:val="00B32A1B"/>
    <w:rsid w:val="00B54407"/>
    <w:rsid w:val="00B612BE"/>
    <w:rsid w:val="00B70502"/>
    <w:rsid w:val="00B7071C"/>
    <w:rsid w:val="00C03A85"/>
    <w:rsid w:val="00C429AA"/>
    <w:rsid w:val="00C43F68"/>
    <w:rsid w:val="00C47ACC"/>
    <w:rsid w:val="00C54A2C"/>
    <w:rsid w:val="00C561F6"/>
    <w:rsid w:val="00C80B17"/>
    <w:rsid w:val="00C94339"/>
    <w:rsid w:val="00CA2050"/>
    <w:rsid w:val="00CB5C13"/>
    <w:rsid w:val="00CB799B"/>
    <w:rsid w:val="00CC1938"/>
    <w:rsid w:val="00CC38A6"/>
    <w:rsid w:val="00CD7424"/>
    <w:rsid w:val="00CE1BF1"/>
    <w:rsid w:val="00CF4E39"/>
    <w:rsid w:val="00D050FC"/>
    <w:rsid w:val="00D51D46"/>
    <w:rsid w:val="00D86779"/>
    <w:rsid w:val="00D94857"/>
    <w:rsid w:val="00DA196A"/>
    <w:rsid w:val="00DB6E81"/>
    <w:rsid w:val="00DD6A37"/>
    <w:rsid w:val="00DE26B1"/>
    <w:rsid w:val="00DE43D4"/>
    <w:rsid w:val="00E03C0F"/>
    <w:rsid w:val="00E04538"/>
    <w:rsid w:val="00E15FA9"/>
    <w:rsid w:val="00E22CF9"/>
    <w:rsid w:val="00E44ADC"/>
    <w:rsid w:val="00E62EBE"/>
    <w:rsid w:val="00E6335F"/>
    <w:rsid w:val="00E72452"/>
    <w:rsid w:val="00E85693"/>
    <w:rsid w:val="00E86B7E"/>
    <w:rsid w:val="00EC4DB5"/>
    <w:rsid w:val="00EC5F70"/>
    <w:rsid w:val="00EC7303"/>
    <w:rsid w:val="00EF4D93"/>
    <w:rsid w:val="00F0025E"/>
    <w:rsid w:val="00F02412"/>
    <w:rsid w:val="00F060EF"/>
    <w:rsid w:val="00F17C31"/>
    <w:rsid w:val="00F23F57"/>
    <w:rsid w:val="00F251CA"/>
    <w:rsid w:val="00F459FC"/>
    <w:rsid w:val="00F5170E"/>
    <w:rsid w:val="00F5541E"/>
    <w:rsid w:val="00F57B28"/>
    <w:rsid w:val="00F86DF5"/>
    <w:rsid w:val="00F90F21"/>
    <w:rsid w:val="00FB17D8"/>
    <w:rsid w:val="00FD0B39"/>
    <w:rsid w:val="00FD598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8AD"/>
    <w:pPr>
      <w:spacing w:after="40"/>
      <w:contextualSpacing/>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09647D"/>
    <w:pPr>
      <w:spacing w:after="0" w:line="240" w:lineRule="auto"/>
      <w:contextualSpacing w:val="0"/>
    </w:pPr>
    <w:rPr>
      <w:rFonts w:ascii="Calibri" w:hAnsi="Calibri"/>
      <w:sz w:val="22"/>
      <w:szCs w:val="21"/>
    </w:rPr>
  </w:style>
  <w:style w:type="character" w:customStyle="1" w:styleId="TextosinformatoCar">
    <w:name w:val="Texto sin formato Car"/>
    <w:basedOn w:val="Fuentedeprrafopredeter"/>
    <w:link w:val="Textosinformato"/>
    <w:uiPriority w:val="99"/>
    <w:rsid w:val="0009647D"/>
    <w:rPr>
      <w:rFonts w:ascii="Calibri" w:hAnsi="Calibri"/>
      <w:szCs w:val="21"/>
    </w:rPr>
  </w:style>
  <w:style w:type="paragraph" w:styleId="Textonotapie">
    <w:name w:val="footnote text"/>
    <w:basedOn w:val="Normal"/>
    <w:link w:val="TextonotapieCar"/>
    <w:uiPriority w:val="99"/>
    <w:semiHidden/>
    <w:unhideWhenUsed/>
    <w:rsid w:val="00B7050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70502"/>
    <w:rPr>
      <w:rFonts w:ascii="Times New Roman" w:hAnsi="Times New Roman"/>
      <w:sz w:val="20"/>
      <w:szCs w:val="20"/>
    </w:rPr>
  </w:style>
  <w:style w:type="character" w:styleId="Refdenotaalpie">
    <w:name w:val="footnote reference"/>
    <w:basedOn w:val="Fuentedeprrafopredeter"/>
    <w:uiPriority w:val="99"/>
    <w:semiHidden/>
    <w:unhideWhenUsed/>
    <w:rsid w:val="00B70502"/>
    <w:rPr>
      <w:vertAlign w:val="superscript"/>
    </w:rPr>
  </w:style>
  <w:style w:type="character" w:styleId="Hipervnculo">
    <w:name w:val="Hyperlink"/>
    <w:basedOn w:val="Fuentedeprrafopredeter"/>
    <w:rsid w:val="00067239"/>
    <w:rPr>
      <w:color w:val="0000FF"/>
      <w:u w:val="single"/>
    </w:rPr>
  </w:style>
  <w:style w:type="paragraph" w:styleId="Sinespaciado">
    <w:name w:val="No Spacing"/>
    <w:uiPriority w:val="1"/>
    <w:qFormat/>
    <w:rsid w:val="00287D1E"/>
    <w:pPr>
      <w:spacing w:after="0" w:line="240" w:lineRule="auto"/>
      <w:contextualSpacing/>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8AD"/>
    <w:pPr>
      <w:spacing w:after="40"/>
      <w:contextualSpacing/>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09647D"/>
    <w:pPr>
      <w:spacing w:after="0" w:line="240" w:lineRule="auto"/>
      <w:contextualSpacing w:val="0"/>
    </w:pPr>
    <w:rPr>
      <w:rFonts w:ascii="Calibri" w:hAnsi="Calibri"/>
      <w:sz w:val="22"/>
      <w:szCs w:val="21"/>
    </w:rPr>
  </w:style>
  <w:style w:type="character" w:customStyle="1" w:styleId="TextosinformatoCar">
    <w:name w:val="Texto sin formato Car"/>
    <w:basedOn w:val="Fuentedeprrafopredeter"/>
    <w:link w:val="Textosinformato"/>
    <w:uiPriority w:val="99"/>
    <w:rsid w:val="0009647D"/>
    <w:rPr>
      <w:rFonts w:ascii="Calibri" w:hAnsi="Calibri"/>
      <w:szCs w:val="21"/>
    </w:rPr>
  </w:style>
  <w:style w:type="paragraph" w:styleId="Textonotapie">
    <w:name w:val="footnote text"/>
    <w:basedOn w:val="Normal"/>
    <w:link w:val="TextonotapieCar"/>
    <w:uiPriority w:val="99"/>
    <w:semiHidden/>
    <w:unhideWhenUsed/>
    <w:rsid w:val="00B7050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70502"/>
    <w:rPr>
      <w:rFonts w:ascii="Times New Roman" w:hAnsi="Times New Roman"/>
      <w:sz w:val="20"/>
      <w:szCs w:val="20"/>
    </w:rPr>
  </w:style>
  <w:style w:type="character" w:styleId="Refdenotaalpie">
    <w:name w:val="footnote reference"/>
    <w:basedOn w:val="Fuentedeprrafopredeter"/>
    <w:uiPriority w:val="99"/>
    <w:semiHidden/>
    <w:unhideWhenUsed/>
    <w:rsid w:val="00B70502"/>
    <w:rPr>
      <w:vertAlign w:val="superscript"/>
    </w:rPr>
  </w:style>
  <w:style w:type="character" w:styleId="Hipervnculo">
    <w:name w:val="Hyperlink"/>
    <w:basedOn w:val="Fuentedeprrafopredeter"/>
    <w:rsid w:val="00067239"/>
    <w:rPr>
      <w:color w:val="0000FF"/>
      <w:u w:val="single"/>
    </w:rPr>
  </w:style>
  <w:style w:type="paragraph" w:styleId="Sinespaciado">
    <w:name w:val="No Spacing"/>
    <w:uiPriority w:val="1"/>
    <w:qFormat/>
    <w:rsid w:val="00287D1E"/>
    <w:pPr>
      <w:spacing w:after="0" w:line="240" w:lineRule="auto"/>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082112">
      <w:bodyDiv w:val="1"/>
      <w:marLeft w:val="0"/>
      <w:marRight w:val="0"/>
      <w:marTop w:val="0"/>
      <w:marBottom w:val="0"/>
      <w:divBdr>
        <w:top w:val="none" w:sz="0" w:space="0" w:color="auto"/>
        <w:left w:val="none" w:sz="0" w:space="0" w:color="auto"/>
        <w:bottom w:val="none" w:sz="0" w:space="0" w:color="auto"/>
        <w:right w:val="none" w:sz="0" w:space="0" w:color="auto"/>
      </w:divBdr>
    </w:div>
    <w:div w:id="183640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75A10-8777-4521-9D6C-FB499AB8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6015</TotalTime>
  <Pages>20</Pages>
  <Words>9718</Words>
  <Characters>51217</Characters>
  <Application>Microsoft Office Word</Application>
  <DocSecurity>0</DocSecurity>
  <Lines>839</Lines>
  <Paragraphs>103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Sabino</dc:creator>
  <cp:lastModifiedBy>Carlos Sabino</cp:lastModifiedBy>
  <cp:revision>83</cp:revision>
  <dcterms:created xsi:type="dcterms:W3CDTF">2012-09-17T13:56:00Z</dcterms:created>
  <dcterms:modified xsi:type="dcterms:W3CDTF">2013-02-03T15:30:00Z</dcterms:modified>
</cp:coreProperties>
</file>